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15"/>
        <w:gridCol w:w="4746"/>
      </w:tblGrid>
      <w:tr w:rsidR="00395763" w:rsidRPr="00CF37E9" w14:paraId="4FF42DC7" w14:textId="77777777">
        <w:tc>
          <w:tcPr>
            <w:tcW w:w="4785" w:type="dxa"/>
          </w:tcPr>
          <w:p w14:paraId="30E6A672" w14:textId="77777777" w:rsidR="00395763" w:rsidRPr="00CF37E9" w:rsidRDefault="00395763" w:rsidP="000D13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1B8C2BDF" w14:textId="77777777" w:rsidR="00395763" w:rsidRPr="00CF37E9" w:rsidRDefault="00395763" w:rsidP="000D13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37E9">
              <w:rPr>
                <w:rFonts w:ascii="Arial" w:hAnsi="Arial" w:cs="Arial"/>
                <w:sz w:val="24"/>
                <w:szCs w:val="24"/>
                <w:lang w:eastAsia="ru-RU"/>
              </w:rPr>
              <w:t>Утверждаю</w:t>
            </w:r>
          </w:p>
          <w:p w14:paraId="6B7BD649" w14:textId="3A1E3D66" w:rsidR="00395763" w:rsidRPr="00CF37E9" w:rsidRDefault="00EA3A43" w:rsidP="000D13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37E9">
              <w:rPr>
                <w:rFonts w:ascii="Arial" w:hAnsi="Arial" w:cs="Arial"/>
                <w:sz w:val="24"/>
                <w:szCs w:val="24"/>
                <w:lang w:eastAsia="ru-RU"/>
              </w:rPr>
              <w:t>Исполнительный</w:t>
            </w:r>
            <w:r w:rsidR="00395763" w:rsidRPr="00CF37E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директор</w:t>
            </w:r>
            <w:r w:rsidRPr="00CF37E9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  <w:p w14:paraId="3526362A" w14:textId="588BAE6E" w:rsidR="00EA3A43" w:rsidRPr="00CF37E9" w:rsidRDefault="00EA3A43" w:rsidP="000D13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37E9">
              <w:rPr>
                <w:rFonts w:ascii="Arial" w:hAnsi="Arial" w:cs="Arial"/>
                <w:sz w:val="24"/>
                <w:szCs w:val="24"/>
                <w:lang w:eastAsia="ru-RU"/>
              </w:rPr>
              <w:t>Главный инженер</w:t>
            </w:r>
          </w:p>
          <w:p w14:paraId="08D8AB47" w14:textId="01AF9698" w:rsidR="00395763" w:rsidRPr="00CF37E9" w:rsidRDefault="00395763" w:rsidP="000D13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37E9">
              <w:rPr>
                <w:rFonts w:ascii="Arial" w:hAnsi="Arial" w:cs="Arial"/>
                <w:sz w:val="24"/>
                <w:szCs w:val="24"/>
                <w:lang w:eastAsia="ru-RU"/>
              </w:rPr>
              <w:t>АО Елабужское ПТС»</w:t>
            </w:r>
          </w:p>
          <w:p w14:paraId="7B2F86E6" w14:textId="411DD7D1" w:rsidR="00395763" w:rsidRPr="00CF37E9" w:rsidRDefault="00395763" w:rsidP="000D13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37E9">
              <w:rPr>
                <w:rFonts w:ascii="Arial" w:hAnsi="Arial" w:cs="Arial"/>
                <w:sz w:val="24"/>
                <w:szCs w:val="24"/>
                <w:lang w:eastAsia="ru-RU"/>
              </w:rPr>
              <w:t>_______</w:t>
            </w:r>
            <w:r w:rsidR="00EA3A43" w:rsidRPr="00CF37E9">
              <w:rPr>
                <w:rFonts w:ascii="Arial" w:hAnsi="Arial" w:cs="Arial"/>
                <w:sz w:val="24"/>
                <w:szCs w:val="24"/>
                <w:lang w:eastAsia="ru-RU"/>
              </w:rPr>
              <w:t>С.В. Проскин</w:t>
            </w:r>
          </w:p>
          <w:p w14:paraId="69572A07" w14:textId="0A2B5FF6" w:rsidR="00395763" w:rsidRPr="00CF37E9" w:rsidRDefault="00395763" w:rsidP="000D13B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7E9">
              <w:rPr>
                <w:rFonts w:ascii="Arial" w:hAnsi="Arial" w:cs="Arial"/>
                <w:sz w:val="24"/>
                <w:szCs w:val="24"/>
                <w:lang w:eastAsia="ru-RU"/>
              </w:rPr>
              <w:t>«___» __________20</w:t>
            </w:r>
            <w:r w:rsidR="00EA3A43" w:rsidRPr="00CF37E9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CF37E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658CFFF6" w14:textId="77777777" w:rsidR="00395763" w:rsidRPr="00CF37E9" w:rsidRDefault="00395763" w:rsidP="006C2C5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4463F2" w14:textId="77777777" w:rsidR="00395763" w:rsidRPr="003A17DA" w:rsidRDefault="00395763" w:rsidP="006C2C5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A17DA">
        <w:rPr>
          <w:rFonts w:ascii="Arial" w:hAnsi="Arial" w:cs="Arial"/>
          <w:b/>
          <w:bCs/>
          <w:sz w:val="28"/>
          <w:szCs w:val="28"/>
        </w:rPr>
        <w:t>Техническое задание на закупку печного топлива</w:t>
      </w:r>
    </w:p>
    <w:p w14:paraId="73BB241C" w14:textId="77777777" w:rsidR="00395763" w:rsidRPr="003A17DA" w:rsidRDefault="00395763" w:rsidP="006C2C56">
      <w:pPr>
        <w:pStyle w:val="a3"/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3A17D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Характеристики печного топлива</w:t>
      </w:r>
    </w:p>
    <w:p w14:paraId="6D654745" w14:textId="77777777" w:rsidR="00395763" w:rsidRPr="003A17DA" w:rsidRDefault="00395763" w:rsidP="006C2C56">
      <w:pPr>
        <w:suppressAutoHyphens/>
        <w:spacing w:after="0" w:line="100" w:lineRule="atLeast"/>
        <w:ind w:firstLine="825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14:paraId="616C2111" w14:textId="51ADC825" w:rsidR="00395763" w:rsidRPr="003A17DA" w:rsidRDefault="00395763" w:rsidP="00AD27D9">
      <w:pPr>
        <w:suppressAutoHyphens/>
        <w:spacing w:after="0" w:line="100" w:lineRule="atLeast"/>
        <w:ind w:firstLine="825"/>
        <w:rPr>
          <w:rFonts w:ascii="Arial" w:hAnsi="Arial" w:cs="Arial"/>
          <w:kern w:val="1"/>
          <w:sz w:val="24"/>
          <w:szCs w:val="24"/>
          <w:lang w:eastAsia="ar-SA"/>
        </w:rPr>
      </w:pPr>
      <w:r w:rsidRPr="003A17DA">
        <w:rPr>
          <w:rFonts w:ascii="Arial" w:hAnsi="Arial" w:cs="Arial"/>
          <w:kern w:val="1"/>
          <w:sz w:val="24"/>
          <w:szCs w:val="24"/>
          <w:lang w:eastAsia="ar-SA"/>
        </w:rPr>
        <w:t>Наименование топлива – Топливо печное</w:t>
      </w:r>
      <w:r w:rsidRPr="003A17DA">
        <w:rPr>
          <w:rFonts w:ascii="Arial" w:hAnsi="Arial" w:cs="Arial"/>
          <w:kern w:val="1"/>
          <w:sz w:val="24"/>
          <w:szCs w:val="24"/>
          <w:lang w:eastAsia="ar-SA"/>
        </w:rPr>
        <w:br/>
        <w:t xml:space="preserve"> </w:t>
      </w:r>
      <w:r w:rsidRPr="003A17DA">
        <w:rPr>
          <w:rFonts w:ascii="Arial" w:hAnsi="Arial" w:cs="Arial"/>
          <w:kern w:val="1"/>
          <w:sz w:val="24"/>
          <w:szCs w:val="24"/>
          <w:lang w:eastAsia="ar-SA"/>
        </w:rPr>
        <w:tab/>
        <w:t xml:space="preserve">  Общий объём топлива: </w:t>
      </w:r>
      <w:r w:rsidR="00EA3A43" w:rsidRPr="003A17DA">
        <w:rPr>
          <w:rFonts w:ascii="Arial" w:hAnsi="Arial" w:cs="Arial"/>
          <w:kern w:val="1"/>
          <w:sz w:val="24"/>
          <w:szCs w:val="24"/>
          <w:lang w:eastAsia="ar-SA"/>
        </w:rPr>
        <w:t>300</w:t>
      </w:r>
      <w:r w:rsidRPr="003A17DA">
        <w:rPr>
          <w:rFonts w:ascii="Arial" w:hAnsi="Arial" w:cs="Arial"/>
          <w:kern w:val="1"/>
          <w:sz w:val="24"/>
          <w:szCs w:val="24"/>
          <w:lang w:eastAsia="ar-SA"/>
        </w:rPr>
        <w:t xml:space="preserve"> тонн.</w:t>
      </w:r>
    </w:p>
    <w:p w14:paraId="0C3D84E3" w14:textId="77777777" w:rsidR="00395763" w:rsidRPr="003A17DA" w:rsidRDefault="00395763" w:rsidP="00AD27D9">
      <w:pPr>
        <w:suppressAutoHyphens/>
        <w:spacing w:after="0" w:line="100" w:lineRule="atLeast"/>
        <w:ind w:firstLine="825"/>
        <w:rPr>
          <w:rFonts w:ascii="Arial" w:hAnsi="Arial" w:cs="Arial"/>
          <w:kern w:val="1"/>
          <w:sz w:val="24"/>
          <w:szCs w:val="24"/>
          <w:lang w:eastAsia="ar-SA"/>
        </w:rPr>
      </w:pPr>
    </w:p>
    <w:p w14:paraId="2F1FA7AC" w14:textId="77777777" w:rsidR="00395763" w:rsidRPr="003A17DA" w:rsidRDefault="00395763" w:rsidP="00AD27D9">
      <w:pPr>
        <w:suppressAutoHyphens/>
        <w:spacing w:after="0" w:line="100" w:lineRule="atLeast"/>
        <w:ind w:firstLine="825"/>
        <w:rPr>
          <w:rFonts w:ascii="Arial" w:hAnsi="Arial" w:cs="Arial"/>
          <w:kern w:val="1"/>
          <w:sz w:val="24"/>
          <w:szCs w:val="24"/>
          <w:lang w:eastAsia="ar-SA"/>
        </w:rPr>
      </w:pPr>
      <w:r w:rsidRPr="003A17DA">
        <w:rPr>
          <w:rFonts w:ascii="Arial" w:hAnsi="Arial" w:cs="Arial"/>
          <w:kern w:val="1"/>
          <w:sz w:val="24"/>
          <w:szCs w:val="24"/>
          <w:lang w:eastAsia="ar-SA"/>
        </w:rPr>
        <w:t>Топливо должно удовлетворять следующим характеристикам:</w:t>
      </w:r>
    </w:p>
    <w:p w14:paraId="6C703598" w14:textId="77777777" w:rsidR="00395763" w:rsidRPr="003A17DA" w:rsidRDefault="00395763" w:rsidP="00AD27D9">
      <w:pPr>
        <w:suppressAutoHyphens/>
        <w:spacing w:after="0" w:line="100" w:lineRule="atLeast"/>
        <w:ind w:firstLine="825"/>
        <w:rPr>
          <w:rFonts w:ascii="Arial" w:hAnsi="Arial" w:cs="Arial"/>
          <w:kern w:val="1"/>
          <w:sz w:val="24"/>
          <w:szCs w:val="24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3755"/>
        <w:gridCol w:w="2216"/>
        <w:gridCol w:w="2216"/>
      </w:tblGrid>
      <w:tr w:rsidR="00395763" w:rsidRPr="003A17DA" w14:paraId="7A34DA0C" w14:textId="77777777">
        <w:tc>
          <w:tcPr>
            <w:tcW w:w="676" w:type="dxa"/>
          </w:tcPr>
          <w:p w14:paraId="27C4E655" w14:textId="77777777" w:rsidR="00395763" w:rsidRPr="003A17DA" w:rsidRDefault="00395763" w:rsidP="00470B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55" w:type="dxa"/>
          </w:tcPr>
          <w:p w14:paraId="47C503C0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16" w:type="dxa"/>
          </w:tcPr>
          <w:p w14:paraId="6C2DB16B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216" w:type="dxa"/>
          </w:tcPr>
          <w:p w14:paraId="2FFC3974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95763" w:rsidRPr="003A17DA" w14:paraId="5CB56801" w14:textId="77777777">
        <w:tc>
          <w:tcPr>
            <w:tcW w:w="676" w:type="dxa"/>
          </w:tcPr>
          <w:p w14:paraId="589E066E" w14:textId="77777777" w:rsidR="00395763" w:rsidRPr="003A17DA" w:rsidRDefault="00395763" w:rsidP="00470B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</w:tcPr>
          <w:p w14:paraId="41697E68" w14:textId="77777777" w:rsidR="00395763" w:rsidRPr="003A17DA" w:rsidRDefault="00395763" w:rsidP="007C55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Вязкость при 50</w:t>
            </w:r>
            <w:r w:rsidRPr="003A17DA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0</w:t>
            </w: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С, </w:t>
            </w:r>
          </w:p>
        </w:tc>
        <w:tc>
          <w:tcPr>
            <w:tcW w:w="2216" w:type="dxa"/>
          </w:tcPr>
          <w:p w14:paraId="07232A76" w14:textId="77777777" w:rsidR="00395763" w:rsidRPr="003A17DA" w:rsidRDefault="00395763" w:rsidP="007C55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Не более 3</w:t>
            </w:r>
          </w:p>
        </w:tc>
        <w:tc>
          <w:tcPr>
            <w:tcW w:w="2216" w:type="dxa"/>
          </w:tcPr>
          <w:p w14:paraId="6B2099B3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95763" w:rsidRPr="003A17DA" w14:paraId="63BFFEE8" w14:textId="77777777">
        <w:tc>
          <w:tcPr>
            <w:tcW w:w="676" w:type="dxa"/>
          </w:tcPr>
          <w:p w14:paraId="3663D17F" w14:textId="77777777" w:rsidR="00395763" w:rsidRPr="003A17DA" w:rsidRDefault="00395763" w:rsidP="00470B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5" w:type="dxa"/>
          </w:tcPr>
          <w:p w14:paraId="2E68B487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Зольность, %</w:t>
            </w:r>
          </w:p>
        </w:tc>
        <w:tc>
          <w:tcPr>
            <w:tcW w:w="2216" w:type="dxa"/>
          </w:tcPr>
          <w:p w14:paraId="01E26C26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Не более 0,05</w:t>
            </w:r>
          </w:p>
        </w:tc>
        <w:tc>
          <w:tcPr>
            <w:tcW w:w="2216" w:type="dxa"/>
          </w:tcPr>
          <w:p w14:paraId="665B9DC2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95763" w:rsidRPr="003A17DA" w14:paraId="224B474D" w14:textId="77777777">
        <w:tc>
          <w:tcPr>
            <w:tcW w:w="676" w:type="dxa"/>
          </w:tcPr>
          <w:p w14:paraId="57A2FC8C" w14:textId="77777777" w:rsidR="00395763" w:rsidRPr="003A17DA" w:rsidRDefault="00395763" w:rsidP="00470B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5" w:type="dxa"/>
          </w:tcPr>
          <w:p w14:paraId="22BF60C7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Массовая доля воды, %</w:t>
            </w:r>
          </w:p>
        </w:tc>
        <w:tc>
          <w:tcPr>
            <w:tcW w:w="2216" w:type="dxa"/>
          </w:tcPr>
          <w:p w14:paraId="22F06492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Не более 1,0</w:t>
            </w:r>
          </w:p>
        </w:tc>
        <w:tc>
          <w:tcPr>
            <w:tcW w:w="2216" w:type="dxa"/>
          </w:tcPr>
          <w:p w14:paraId="7B4F0A4E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95763" w:rsidRPr="003A17DA" w14:paraId="2C365A2B" w14:textId="77777777">
        <w:tc>
          <w:tcPr>
            <w:tcW w:w="676" w:type="dxa"/>
          </w:tcPr>
          <w:p w14:paraId="3CFB1D47" w14:textId="77777777" w:rsidR="00395763" w:rsidRPr="003A17DA" w:rsidRDefault="00395763" w:rsidP="00470B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5" w:type="dxa"/>
          </w:tcPr>
          <w:p w14:paraId="089F1180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Массовая доля серы, %</w:t>
            </w:r>
          </w:p>
        </w:tc>
        <w:tc>
          <w:tcPr>
            <w:tcW w:w="2216" w:type="dxa"/>
          </w:tcPr>
          <w:p w14:paraId="596F13C5" w14:textId="77777777" w:rsidR="00395763" w:rsidRPr="003A17DA" w:rsidRDefault="00395763" w:rsidP="007C55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Не более 0,4</w:t>
            </w:r>
          </w:p>
        </w:tc>
        <w:tc>
          <w:tcPr>
            <w:tcW w:w="2216" w:type="dxa"/>
          </w:tcPr>
          <w:p w14:paraId="15565638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95763" w:rsidRPr="003A17DA" w14:paraId="4096C911" w14:textId="77777777">
        <w:tc>
          <w:tcPr>
            <w:tcW w:w="676" w:type="dxa"/>
          </w:tcPr>
          <w:p w14:paraId="3C2DE376" w14:textId="77777777" w:rsidR="00395763" w:rsidRPr="003A17DA" w:rsidRDefault="00395763" w:rsidP="00470B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5" w:type="dxa"/>
          </w:tcPr>
          <w:p w14:paraId="477BF66A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Температура вспышки в закрытом тигле, </w:t>
            </w:r>
            <w:r w:rsidRPr="003A17DA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0</w:t>
            </w: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16" w:type="dxa"/>
          </w:tcPr>
          <w:p w14:paraId="79A92475" w14:textId="77777777" w:rsidR="00395763" w:rsidRPr="003A17DA" w:rsidRDefault="00395763" w:rsidP="007C55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 ниже 61 </w:t>
            </w:r>
          </w:p>
        </w:tc>
        <w:tc>
          <w:tcPr>
            <w:tcW w:w="2216" w:type="dxa"/>
          </w:tcPr>
          <w:p w14:paraId="68E8A88B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ГОСТ 6356</w:t>
            </w:r>
          </w:p>
        </w:tc>
      </w:tr>
      <w:tr w:rsidR="00395763" w:rsidRPr="003A17DA" w14:paraId="3D61AB20" w14:textId="77777777">
        <w:tc>
          <w:tcPr>
            <w:tcW w:w="676" w:type="dxa"/>
          </w:tcPr>
          <w:p w14:paraId="73AC7294" w14:textId="77777777" w:rsidR="00395763" w:rsidRPr="003A17DA" w:rsidRDefault="00395763" w:rsidP="00470B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5" w:type="dxa"/>
          </w:tcPr>
          <w:p w14:paraId="39B49D10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Массовая доля механических примесей, %</w:t>
            </w:r>
          </w:p>
        </w:tc>
        <w:tc>
          <w:tcPr>
            <w:tcW w:w="2216" w:type="dxa"/>
          </w:tcPr>
          <w:p w14:paraId="60FA4E0B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Не более 0,1</w:t>
            </w:r>
          </w:p>
        </w:tc>
        <w:tc>
          <w:tcPr>
            <w:tcW w:w="2216" w:type="dxa"/>
          </w:tcPr>
          <w:p w14:paraId="7D90F706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95763" w:rsidRPr="003A17DA" w14:paraId="407005CF" w14:textId="77777777">
        <w:tc>
          <w:tcPr>
            <w:tcW w:w="676" w:type="dxa"/>
          </w:tcPr>
          <w:p w14:paraId="66EEAD89" w14:textId="77777777" w:rsidR="00395763" w:rsidRPr="003A17DA" w:rsidRDefault="00395763" w:rsidP="00470B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5" w:type="dxa"/>
          </w:tcPr>
          <w:p w14:paraId="6D844279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Температура застывания, </w:t>
            </w:r>
            <w:r w:rsidRPr="003A17DA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0</w:t>
            </w: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16" w:type="dxa"/>
          </w:tcPr>
          <w:p w14:paraId="05F716C5" w14:textId="77777777" w:rsidR="00395763" w:rsidRPr="003A17DA" w:rsidRDefault="00395763" w:rsidP="008B1E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Не выше -</w:t>
            </w:r>
            <w:r w:rsidR="008B1E5B" w:rsidRPr="003A17DA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16" w:type="dxa"/>
          </w:tcPr>
          <w:p w14:paraId="73312BF3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95763" w:rsidRPr="003A17DA" w14:paraId="2A540747" w14:textId="77777777">
        <w:tc>
          <w:tcPr>
            <w:tcW w:w="676" w:type="dxa"/>
          </w:tcPr>
          <w:p w14:paraId="249BABD8" w14:textId="77777777" w:rsidR="00395763" w:rsidRPr="003A17DA" w:rsidRDefault="00395763" w:rsidP="00470B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5" w:type="dxa"/>
          </w:tcPr>
          <w:p w14:paraId="031C488D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Содержание водорастворимых кислот и щелочей </w:t>
            </w:r>
          </w:p>
        </w:tc>
        <w:tc>
          <w:tcPr>
            <w:tcW w:w="2216" w:type="dxa"/>
          </w:tcPr>
          <w:p w14:paraId="6F17FCD9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2216" w:type="dxa"/>
          </w:tcPr>
          <w:p w14:paraId="064BF072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95763" w:rsidRPr="003A17DA" w14:paraId="01D447E3" w14:textId="77777777">
        <w:tc>
          <w:tcPr>
            <w:tcW w:w="676" w:type="dxa"/>
          </w:tcPr>
          <w:p w14:paraId="74A7FBAB" w14:textId="77777777" w:rsidR="00395763" w:rsidRPr="003A17DA" w:rsidRDefault="00395763" w:rsidP="00470B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55" w:type="dxa"/>
          </w:tcPr>
          <w:p w14:paraId="6B6EB6E5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Плотность при 20 </w:t>
            </w:r>
            <w:r w:rsidRPr="003A17DA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0</w:t>
            </w: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С, кг/м</w:t>
            </w:r>
            <w:r w:rsidRPr="003A17DA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216" w:type="dxa"/>
          </w:tcPr>
          <w:p w14:paraId="116B5F10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Менее 1000</w:t>
            </w:r>
          </w:p>
        </w:tc>
        <w:tc>
          <w:tcPr>
            <w:tcW w:w="2216" w:type="dxa"/>
          </w:tcPr>
          <w:p w14:paraId="5F2AA3A1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95763" w:rsidRPr="003A17DA" w14:paraId="1CCCF70C" w14:textId="77777777">
        <w:tc>
          <w:tcPr>
            <w:tcW w:w="676" w:type="dxa"/>
          </w:tcPr>
          <w:p w14:paraId="47D66E43" w14:textId="77777777" w:rsidR="00395763" w:rsidRPr="003A17DA" w:rsidRDefault="00395763" w:rsidP="007C55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5" w:type="dxa"/>
          </w:tcPr>
          <w:p w14:paraId="0850CCEC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Низшая теплотворная способность, ккал/кг</w:t>
            </w:r>
          </w:p>
        </w:tc>
        <w:tc>
          <w:tcPr>
            <w:tcW w:w="2216" w:type="dxa"/>
          </w:tcPr>
          <w:p w14:paraId="1ED23647" w14:textId="77777777" w:rsidR="00395763" w:rsidRPr="003A17DA" w:rsidRDefault="00395763" w:rsidP="00757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7DA">
              <w:rPr>
                <w:rFonts w:ascii="Arial" w:hAnsi="Arial" w:cs="Arial"/>
                <w:sz w:val="24"/>
                <w:szCs w:val="24"/>
                <w:lang w:eastAsia="ru-RU"/>
              </w:rPr>
              <w:t>9877</w:t>
            </w:r>
          </w:p>
        </w:tc>
        <w:tc>
          <w:tcPr>
            <w:tcW w:w="2216" w:type="dxa"/>
          </w:tcPr>
          <w:p w14:paraId="017912A5" w14:textId="77777777" w:rsidR="00395763" w:rsidRPr="003A17DA" w:rsidRDefault="00395763" w:rsidP="00470B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7FCC4CF3" w14:textId="77777777" w:rsidR="003A17DA" w:rsidRPr="00CF37E9" w:rsidRDefault="003A17DA" w:rsidP="003A17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7E9">
        <w:rPr>
          <w:rFonts w:ascii="Arial" w:eastAsia="Times New Roman" w:hAnsi="Arial" w:cs="Arial"/>
          <w:sz w:val="24"/>
          <w:szCs w:val="24"/>
          <w:lang w:eastAsia="ru-RU"/>
        </w:rPr>
        <w:t xml:space="preserve">Договор заключается в целях обеспечения Покупателя резервным запасом </w:t>
      </w:r>
      <w:proofErr w:type="gramStart"/>
      <w:r w:rsidRPr="00CF37E9">
        <w:rPr>
          <w:rFonts w:ascii="Arial" w:eastAsia="Times New Roman" w:hAnsi="Arial" w:cs="Arial"/>
          <w:sz w:val="24"/>
          <w:szCs w:val="24"/>
          <w:lang w:eastAsia="ru-RU"/>
        </w:rPr>
        <w:t>Товара  для</w:t>
      </w:r>
      <w:proofErr w:type="gramEnd"/>
      <w:r w:rsidRPr="00CF37E9">
        <w:rPr>
          <w:rFonts w:ascii="Arial" w:eastAsia="Times New Roman" w:hAnsi="Arial" w:cs="Arial"/>
          <w:sz w:val="24"/>
          <w:szCs w:val="24"/>
          <w:lang w:eastAsia="ru-RU"/>
        </w:rPr>
        <w:t xml:space="preserve"> работы на привозном топливе в случае возникновения аварии. </w:t>
      </w:r>
    </w:p>
    <w:p w14:paraId="5BB1061B" w14:textId="54EC255A" w:rsidR="003A17DA" w:rsidRDefault="003A17DA" w:rsidP="003A17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7E9">
        <w:rPr>
          <w:rFonts w:ascii="Arial" w:eastAsia="Times New Roman" w:hAnsi="Arial" w:cs="Arial"/>
          <w:sz w:val="24"/>
          <w:szCs w:val="24"/>
          <w:lang w:eastAsia="ru-RU"/>
        </w:rPr>
        <w:t xml:space="preserve">Покупатель не несет ответственности за </w:t>
      </w:r>
      <w:proofErr w:type="spellStart"/>
      <w:r w:rsidRPr="00CF37E9">
        <w:rPr>
          <w:rFonts w:ascii="Arial" w:eastAsia="Times New Roman" w:hAnsi="Arial" w:cs="Arial"/>
          <w:sz w:val="24"/>
          <w:szCs w:val="24"/>
          <w:lang w:eastAsia="ru-RU"/>
        </w:rPr>
        <w:t>невыборку</w:t>
      </w:r>
      <w:proofErr w:type="spellEnd"/>
      <w:r w:rsidRPr="00CF37E9">
        <w:rPr>
          <w:rFonts w:ascii="Arial" w:eastAsia="Times New Roman" w:hAnsi="Arial" w:cs="Arial"/>
          <w:sz w:val="24"/>
          <w:szCs w:val="24"/>
          <w:lang w:eastAsia="ru-RU"/>
        </w:rPr>
        <w:t xml:space="preserve"> Товара в течение действия договора в случае </w:t>
      </w:r>
      <w:proofErr w:type="gramStart"/>
      <w:r w:rsidRPr="00CF37E9">
        <w:rPr>
          <w:rFonts w:ascii="Arial" w:eastAsia="Times New Roman" w:hAnsi="Arial" w:cs="Arial"/>
          <w:sz w:val="24"/>
          <w:szCs w:val="24"/>
          <w:lang w:eastAsia="ru-RU"/>
        </w:rPr>
        <w:t>отсутствия  возникновения</w:t>
      </w:r>
      <w:proofErr w:type="gramEnd"/>
      <w:r w:rsidRPr="00CF37E9">
        <w:rPr>
          <w:rFonts w:ascii="Arial" w:eastAsia="Times New Roman" w:hAnsi="Arial" w:cs="Arial"/>
          <w:sz w:val="24"/>
          <w:szCs w:val="24"/>
          <w:lang w:eastAsia="ru-RU"/>
        </w:rPr>
        <w:t xml:space="preserve"> аварии и отсутствия необходимости  в резервном топливе.</w:t>
      </w:r>
    </w:p>
    <w:p w14:paraId="0261D7B9" w14:textId="77777777" w:rsidR="00CF37E9" w:rsidRPr="00CF37E9" w:rsidRDefault="00CF37E9" w:rsidP="003A17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E1C8EF" w14:textId="77777777" w:rsidR="00395763" w:rsidRPr="003A17DA" w:rsidRDefault="00395763" w:rsidP="006C2C56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3A17DA">
        <w:rPr>
          <w:rFonts w:ascii="Arial" w:hAnsi="Arial" w:cs="Arial"/>
          <w:b/>
          <w:bCs/>
          <w:sz w:val="24"/>
          <w:szCs w:val="24"/>
        </w:rPr>
        <w:t>Порядок поставки топлива</w:t>
      </w:r>
    </w:p>
    <w:p w14:paraId="69E653DC" w14:textId="75AC4D15" w:rsidR="00395763" w:rsidRPr="003A17DA" w:rsidRDefault="00395763" w:rsidP="006C2C56">
      <w:pPr>
        <w:jc w:val="both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 xml:space="preserve">2.1. Поставка Товара осуществляется в течение 3 </w:t>
      </w:r>
      <w:r w:rsidR="002637D8" w:rsidRPr="003A17DA">
        <w:rPr>
          <w:rFonts w:ascii="Arial" w:hAnsi="Arial" w:cs="Arial"/>
          <w:sz w:val="24"/>
          <w:szCs w:val="24"/>
        </w:rPr>
        <w:t>часов</w:t>
      </w:r>
      <w:r w:rsidRPr="003A17DA">
        <w:rPr>
          <w:rFonts w:ascii="Arial" w:hAnsi="Arial" w:cs="Arial"/>
          <w:sz w:val="24"/>
          <w:szCs w:val="24"/>
        </w:rPr>
        <w:t xml:space="preserve"> с момента поступления заявки покупателя. Поставщик должен в письменной форме либо средствами факсимильной связи сообщить о </w:t>
      </w:r>
      <w:r w:rsidR="002637D8" w:rsidRPr="003A17DA">
        <w:rPr>
          <w:rFonts w:ascii="Arial" w:hAnsi="Arial" w:cs="Arial"/>
          <w:sz w:val="24"/>
          <w:szCs w:val="24"/>
        </w:rPr>
        <w:t>времени</w:t>
      </w:r>
      <w:r w:rsidR="0056014A" w:rsidRPr="003A17DA">
        <w:rPr>
          <w:rFonts w:ascii="Arial" w:hAnsi="Arial" w:cs="Arial"/>
          <w:sz w:val="24"/>
          <w:szCs w:val="24"/>
        </w:rPr>
        <w:t xml:space="preserve"> поставки топлива </w:t>
      </w:r>
      <w:r w:rsidRPr="003A17DA">
        <w:rPr>
          <w:rFonts w:ascii="Arial" w:hAnsi="Arial" w:cs="Arial"/>
          <w:sz w:val="24"/>
          <w:szCs w:val="24"/>
        </w:rPr>
        <w:t xml:space="preserve">на Центральную котельную по адресу: по адресу Р. Татарстан г. Елабуга, ул. Интернациональная 9А. Поставка нефтепродукта на объект осуществляется </w:t>
      </w:r>
      <w:r w:rsidR="002637D8" w:rsidRPr="003A17DA">
        <w:rPr>
          <w:rFonts w:ascii="Arial" w:hAnsi="Arial" w:cs="Arial"/>
          <w:sz w:val="24"/>
          <w:szCs w:val="24"/>
        </w:rPr>
        <w:t>круглосуточно при возникновении аварийной ситуации или при отключении (ограничении) газа</w:t>
      </w:r>
      <w:r w:rsidRPr="003A17DA">
        <w:rPr>
          <w:rFonts w:ascii="Arial" w:hAnsi="Arial" w:cs="Arial"/>
          <w:sz w:val="24"/>
          <w:szCs w:val="24"/>
        </w:rPr>
        <w:t>.</w:t>
      </w:r>
    </w:p>
    <w:p w14:paraId="442C135C" w14:textId="0069CB63" w:rsidR="00395763" w:rsidRPr="003A17DA" w:rsidRDefault="00395763" w:rsidP="006C2C56">
      <w:pPr>
        <w:jc w:val="both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>2.</w:t>
      </w:r>
      <w:proofErr w:type="gramStart"/>
      <w:r w:rsidRPr="003A17DA">
        <w:rPr>
          <w:rFonts w:ascii="Arial" w:hAnsi="Arial" w:cs="Arial"/>
          <w:sz w:val="24"/>
          <w:szCs w:val="24"/>
        </w:rPr>
        <w:t>2.Покупатель</w:t>
      </w:r>
      <w:proofErr w:type="gramEnd"/>
      <w:r w:rsidRPr="003A17DA">
        <w:rPr>
          <w:rFonts w:ascii="Arial" w:hAnsi="Arial" w:cs="Arial"/>
          <w:sz w:val="24"/>
          <w:szCs w:val="24"/>
        </w:rPr>
        <w:t xml:space="preserve"> направляет Поставщику заявку, содержащую уточненные данные по </w:t>
      </w:r>
      <w:r w:rsidR="008B1E5B" w:rsidRPr="003A17DA">
        <w:rPr>
          <w:rFonts w:ascii="Arial" w:hAnsi="Arial" w:cs="Arial"/>
          <w:sz w:val="24"/>
          <w:szCs w:val="24"/>
        </w:rPr>
        <w:t xml:space="preserve">ежесуточному </w:t>
      </w:r>
      <w:r w:rsidRPr="003A17DA">
        <w:rPr>
          <w:rFonts w:ascii="Arial" w:hAnsi="Arial" w:cs="Arial"/>
          <w:sz w:val="24"/>
          <w:szCs w:val="24"/>
        </w:rPr>
        <w:t xml:space="preserve">объему товара. Заявка на поставку товара может быть направлена средствами </w:t>
      </w:r>
      <w:r w:rsidR="00EA3A43" w:rsidRPr="003A17DA">
        <w:rPr>
          <w:rFonts w:ascii="Arial" w:hAnsi="Arial" w:cs="Arial"/>
          <w:sz w:val="24"/>
          <w:szCs w:val="24"/>
        </w:rPr>
        <w:t>электронной</w:t>
      </w:r>
      <w:r w:rsidRPr="003A17DA">
        <w:rPr>
          <w:rFonts w:ascii="Arial" w:hAnsi="Arial" w:cs="Arial"/>
          <w:sz w:val="24"/>
          <w:szCs w:val="24"/>
        </w:rPr>
        <w:t xml:space="preserve"> связи, телефонной связи (телефонограмма), почтовой связи, с курьером.</w:t>
      </w:r>
    </w:p>
    <w:p w14:paraId="69EF9499" w14:textId="38502A6C" w:rsidR="00395763" w:rsidRPr="003A17DA" w:rsidRDefault="00395763" w:rsidP="006C2C56">
      <w:pPr>
        <w:jc w:val="both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>2.</w:t>
      </w:r>
      <w:proofErr w:type="gramStart"/>
      <w:r w:rsidRPr="003A17DA">
        <w:rPr>
          <w:rFonts w:ascii="Arial" w:hAnsi="Arial" w:cs="Arial"/>
          <w:sz w:val="24"/>
          <w:szCs w:val="24"/>
        </w:rPr>
        <w:t>3.</w:t>
      </w:r>
      <w:r w:rsidR="00FF0F2D" w:rsidRPr="003A17DA">
        <w:rPr>
          <w:rFonts w:ascii="Arial" w:hAnsi="Arial" w:cs="Arial"/>
          <w:sz w:val="24"/>
          <w:szCs w:val="24"/>
        </w:rPr>
        <w:t>Необходимость</w:t>
      </w:r>
      <w:proofErr w:type="gramEnd"/>
      <w:r w:rsidR="00FF0F2D" w:rsidRPr="003A17DA">
        <w:rPr>
          <w:rFonts w:ascii="Arial" w:hAnsi="Arial" w:cs="Arial"/>
          <w:sz w:val="24"/>
          <w:szCs w:val="24"/>
        </w:rPr>
        <w:t xml:space="preserve"> топлива 300 </w:t>
      </w:r>
      <w:proofErr w:type="spellStart"/>
      <w:r w:rsidR="00FF0F2D" w:rsidRPr="003A17DA">
        <w:rPr>
          <w:rFonts w:ascii="Arial" w:hAnsi="Arial" w:cs="Arial"/>
          <w:sz w:val="24"/>
          <w:szCs w:val="24"/>
        </w:rPr>
        <w:t>тн</w:t>
      </w:r>
      <w:proofErr w:type="spellEnd"/>
      <w:r w:rsidR="00FF0F2D" w:rsidRPr="003A17DA">
        <w:rPr>
          <w:rFonts w:ascii="Arial" w:hAnsi="Arial" w:cs="Arial"/>
          <w:sz w:val="24"/>
          <w:szCs w:val="24"/>
        </w:rPr>
        <w:t xml:space="preserve">. </w:t>
      </w:r>
      <w:r w:rsidRPr="003A17DA">
        <w:rPr>
          <w:rFonts w:ascii="Arial" w:hAnsi="Arial" w:cs="Arial"/>
          <w:sz w:val="24"/>
          <w:szCs w:val="24"/>
        </w:rPr>
        <w:t xml:space="preserve">Поставка Товара осуществляется только автомобильным транспортом грузоподъёмностью от 10 до 30 тонн, поэтапно, отдельными партиями, на основании заявок Покупателя на поставку товара. При </w:t>
      </w:r>
      <w:r w:rsidRPr="003A17DA">
        <w:rPr>
          <w:rFonts w:ascii="Arial" w:hAnsi="Arial" w:cs="Arial"/>
          <w:sz w:val="24"/>
          <w:szCs w:val="24"/>
        </w:rPr>
        <w:lastRenderedPageBreak/>
        <w:t xml:space="preserve">этом, основополагающей является заявка. Партией нефтепродуктов считается их количество (масса), отгруженная по одной </w:t>
      </w:r>
      <w:proofErr w:type="gramStart"/>
      <w:r w:rsidRPr="003A17DA">
        <w:rPr>
          <w:rFonts w:ascii="Arial" w:hAnsi="Arial" w:cs="Arial"/>
          <w:sz w:val="24"/>
          <w:szCs w:val="24"/>
        </w:rPr>
        <w:t>транспортной  накладной</w:t>
      </w:r>
      <w:proofErr w:type="gramEnd"/>
      <w:r w:rsidRPr="003A17DA">
        <w:rPr>
          <w:rFonts w:ascii="Arial" w:hAnsi="Arial" w:cs="Arial"/>
          <w:sz w:val="24"/>
          <w:szCs w:val="24"/>
        </w:rPr>
        <w:t xml:space="preserve"> и поставленная единовременно (в течение одних суток). </w:t>
      </w:r>
    </w:p>
    <w:p w14:paraId="2724AC2B" w14:textId="77777777" w:rsidR="00395763" w:rsidRPr="003A17DA" w:rsidRDefault="00395763" w:rsidP="006C2C56">
      <w:pPr>
        <w:jc w:val="both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 xml:space="preserve">В связи с нахождением приемной емкости выше </w:t>
      </w:r>
      <w:proofErr w:type="spellStart"/>
      <w:r w:rsidRPr="003A17DA">
        <w:rPr>
          <w:rFonts w:ascii="Arial" w:hAnsi="Arial" w:cs="Arial"/>
          <w:sz w:val="24"/>
          <w:szCs w:val="24"/>
        </w:rPr>
        <w:t>автосливной</w:t>
      </w:r>
      <w:proofErr w:type="spellEnd"/>
      <w:r w:rsidRPr="003A17DA">
        <w:rPr>
          <w:rFonts w:ascii="Arial" w:hAnsi="Arial" w:cs="Arial"/>
          <w:sz w:val="24"/>
          <w:szCs w:val="24"/>
        </w:rPr>
        <w:t xml:space="preserve"> площадки, автоцистерна </w:t>
      </w:r>
      <w:proofErr w:type="gramStart"/>
      <w:r w:rsidRPr="003A17DA">
        <w:rPr>
          <w:rFonts w:ascii="Arial" w:hAnsi="Arial" w:cs="Arial"/>
          <w:sz w:val="24"/>
          <w:szCs w:val="24"/>
        </w:rPr>
        <w:t>Поставщика  должна</w:t>
      </w:r>
      <w:proofErr w:type="gramEnd"/>
      <w:r w:rsidRPr="003A17DA">
        <w:rPr>
          <w:rFonts w:ascii="Arial" w:hAnsi="Arial" w:cs="Arial"/>
          <w:sz w:val="24"/>
          <w:szCs w:val="24"/>
        </w:rPr>
        <w:t xml:space="preserve"> быть оборудована устройством (насосом)  для откачки топлива из автоцистерны в приемную емкость Покупателя. Сливной шланг должен быть оборудован </w:t>
      </w:r>
      <w:proofErr w:type="gramStart"/>
      <w:r w:rsidRPr="003A17DA">
        <w:rPr>
          <w:rFonts w:ascii="Arial" w:hAnsi="Arial" w:cs="Arial"/>
          <w:sz w:val="24"/>
          <w:szCs w:val="24"/>
        </w:rPr>
        <w:t>сливной муфтой МСН-80А</w:t>
      </w:r>
      <w:proofErr w:type="gramEnd"/>
      <w:r w:rsidRPr="003A17DA">
        <w:rPr>
          <w:rFonts w:ascii="Arial" w:hAnsi="Arial" w:cs="Arial"/>
          <w:sz w:val="24"/>
          <w:szCs w:val="24"/>
        </w:rPr>
        <w:t xml:space="preserve"> и его длина должна составлять не менее 20 м.</w:t>
      </w:r>
    </w:p>
    <w:p w14:paraId="44EDA764" w14:textId="77777777" w:rsidR="00395763" w:rsidRPr="003A17DA" w:rsidRDefault="00395763" w:rsidP="006C2C56">
      <w:pPr>
        <w:jc w:val="both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 xml:space="preserve">2.4. В автоцистернах нефтепродукт должен быть заполнен до планки, установленной в горловине котла цистерны на уровне, соответствующем номинальной вместимости. Объем нефтепродукта в автоцистернах определяется по свидетельству, выданным территориальным органом Госстандарта и которое должно быть предъявлено водителем Покупателю при разгрузке. </w:t>
      </w:r>
    </w:p>
    <w:p w14:paraId="6C3B82E3" w14:textId="77777777" w:rsidR="00395763" w:rsidRPr="003A17DA" w:rsidRDefault="00395763" w:rsidP="006C2C56">
      <w:pPr>
        <w:jc w:val="both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>2.5. На автоцистернах в обязательном порядке должны быть установлены пломбировочные устройства. Номер пломбы должен быть занесен в сопроводительные документы. Схема пломбировки должна соответствовать технической документации на автоцистерну. После заполнения нефтепродуктом пломбируются:</w:t>
      </w:r>
    </w:p>
    <w:p w14:paraId="42193D52" w14:textId="77777777" w:rsidR="00395763" w:rsidRPr="003A17DA" w:rsidRDefault="00395763" w:rsidP="006C2C56">
      <w:pPr>
        <w:jc w:val="both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>-</w:t>
      </w:r>
      <w:r w:rsidRPr="003A17DA">
        <w:rPr>
          <w:rFonts w:ascii="Arial" w:hAnsi="Arial" w:cs="Arial"/>
          <w:sz w:val="24"/>
          <w:szCs w:val="24"/>
        </w:rPr>
        <w:tab/>
        <w:t>горловина (горловины);</w:t>
      </w:r>
    </w:p>
    <w:p w14:paraId="5D523A32" w14:textId="77777777" w:rsidR="00395763" w:rsidRPr="003A17DA" w:rsidRDefault="00395763" w:rsidP="006C2C56">
      <w:pPr>
        <w:jc w:val="both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>-</w:t>
      </w:r>
      <w:r w:rsidRPr="003A17DA">
        <w:rPr>
          <w:rFonts w:ascii="Arial" w:hAnsi="Arial" w:cs="Arial"/>
          <w:sz w:val="24"/>
          <w:szCs w:val="24"/>
        </w:rPr>
        <w:tab/>
        <w:t>сливной вентиль (сливная задвижка) автоцистерны.</w:t>
      </w:r>
    </w:p>
    <w:p w14:paraId="368F6DFA" w14:textId="77777777" w:rsidR="00395763" w:rsidRPr="003A17DA" w:rsidRDefault="00395763" w:rsidP="006C2C56">
      <w:pPr>
        <w:jc w:val="both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 xml:space="preserve">В случае оборудования автоцистерны насосом пломбируется вентиль (задвижка), находящаяся между емкостью и насосом. Установленные пломбы должны полностью исключать возможность открытия люка, вращения или открытия сливного вентиля (задвижки), снятия маховика со штока сливной задвижки. Пломбы должны иметь четкий, не нарушенный оттиск пломбира организации - грузоотправителя. </w:t>
      </w:r>
    </w:p>
    <w:p w14:paraId="377AD32F" w14:textId="77777777" w:rsidR="00395763" w:rsidRPr="003A17DA" w:rsidRDefault="00395763" w:rsidP="006C2C56">
      <w:pPr>
        <w:jc w:val="both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>2.6. Поставщик обязан соблюдать установленные нормы загрузки цистерн. При их недоливе нефтепродуктами до грузоподъемности, Покупатель имеет право предъявлять Поставщику претензию о возврате уплаченной им провозной платы за недогруженные нефтепродукты.</w:t>
      </w:r>
    </w:p>
    <w:p w14:paraId="7E0470DC" w14:textId="77777777" w:rsidR="00395763" w:rsidRPr="003A17DA" w:rsidRDefault="00395763" w:rsidP="006C2C56">
      <w:pPr>
        <w:jc w:val="both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>2.7 Налив нефтепродуктов Поставщиком в технически неисправные и коммерчески непригодные или неочищенные от посторонних предметов и остатков ранее перевозившихся грузов цистерны не допускается. Цистерны должны быть очищены внутри и снаружи.</w:t>
      </w:r>
    </w:p>
    <w:p w14:paraId="0B6AB05F" w14:textId="77777777" w:rsidR="00395763" w:rsidRPr="003A17DA" w:rsidRDefault="00395763" w:rsidP="006C2C56">
      <w:pPr>
        <w:jc w:val="both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 xml:space="preserve">2.8. Поставка до склада Покупателя осуществляется силами и за счет Поставщика. </w:t>
      </w:r>
    </w:p>
    <w:p w14:paraId="16FCD726" w14:textId="77777777" w:rsidR="00395763" w:rsidRPr="003A17DA" w:rsidRDefault="00395763" w:rsidP="006C2C56">
      <w:pPr>
        <w:jc w:val="both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 xml:space="preserve">2.9. Прием-передача Товара </w:t>
      </w:r>
      <w:proofErr w:type="gramStart"/>
      <w:r w:rsidRPr="003A17DA">
        <w:rPr>
          <w:rFonts w:ascii="Arial" w:hAnsi="Arial" w:cs="Arial"/>
          <w:sz w:val="24"/>
          <w:szCs w:val="24"/>
        </w:rPr>
        <w:t>подтверждается  подписанием</w:t>
      </w:r>
      <w:proofErr w:type="gramEnd"/>
      <w:r w:rsidRPr="003A17DA">
        <w:rPr>
          <w:rFonts w:ascii="Arial" w:hAnsi="Arial" w:cs="Arial"/>
          <w:sz w:val="24"/>
          <w:szCs w:val="24"/>
        </w:rPr>
        <w:t xml:space="preserve"> товарной накладной. Поставщик обязан одновременно с передачей </w:t>
      </w:r>
      <w:proofErr w:type="gramStart"/>
      <w:r w:rsidRPr="003A17DA">
        <w:rPr>
          <w:rFonts w:ascii="Arial" w:hAnsi="Arial" w:cs="Arial"/>
          <w:sz w:val="24"/>
          <w:szCs w:val="24"/>
        </w:rPr>
        <w:t>Товара  предоставить</w:t>
      </w:r>
      <w:proofErr w:type="gramEnd"/>
      <w:r w:rsidRPr="003A17DA">
        <w:rPr>
          <w:rFonts w:ascii="Arial" w:hAnsi="Arial" w:cs="Arial"/>
          <w:sz w:val="24"/>
          <w:szCs w:val="24"/>
        </w:rPr>
        <w:t xml:space="preserve"> Покупателю  паспорт качества нефтепродукта по всем показателям (паспорт качества предприятия-изготовителя (поставщика) является основным документом, который дает право на применение топлива по назначению).</w:t>
      </w:r>
    </w:p>
    <w:p w14:paraId="7CD68DD7" w14:textId="77777777" w:rsidR="00395763" w:rsidRPr="003A17DA" w:rsidRDefault="00395763" w:rsidP="006C2C56">
      <w:pPr>
        <w:jc w:val="both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 xml:space="preserve">2.10. Поставщик в товарной накладной указывает наименование и марку нефтепродуктов, регистрационный номер и дату регистрации паспорта качества нефтепродукта. В связи с тем, что </w:t>
      </w:r>
      <w:proofErr w:type="gramStart"/>
      <w:r w:rsidRPr="003A17DA">
        <w:rPr>
          <w:rFonts w:ascii="Arial" w:hAnsi="Arial" w:cs="Arial"/>
          <w:sz w:val="24"/>
          <w:szCs w:val="24"/>
        </w:rPr>
        <w:t>приобретаемый  нефтепродукт</w:t>
      </w:r>
      <w:proofErr w:type="gramEnd"/>
      <w:r w:rsidRPr="003A17DA">
        <w:rPr>
          <w:rFonts w:ascii="Arial" w:hAnsi="Arial" w:cs="Arial"/>
          <w:sz w:val="24"/>
          <w:szCs w:val="24"/>
        </w:rPr>
        <w:t xml:space="preserve"> используется в </w:t>
      </w:r>
      <w:r w:rsidRPr="003A17DA">
        <w:rPr>
          <w:rFonts w:ascii="Arial" w:hAnsi="Arial" w:cs="Arial"/>
          <w:sz w:val="24"/>
          <w:szCs w:val="24"/>
        </w:rPr>
        <w:lastRenderedPageBreak/>
        <w:t>качестве котельного топлива определение теплоты сгорания и плотности является обязательным условием.</w:t>
      </w:r>
    </w:p>
    <w:p w14:paraId="4E0C646B" w14:textId="77777777" w:rsidR="00395763" w:rsidRPr="003A17DA" w:rsidRDefault="00395763" w:rsidP="006C2C56">
      <w:pPr>
        <w:jc w:val="both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>2.11. Приемка Товара по количеству в котельных Покупателя осуществляется в соответствии с ГОСТ Р 8.595-2004 "Масса нефти и нефтепродуктов. Общие требования к методикам проведения измерений".</w:t>
      </w:r>
    </w:p>
    <w:p w14:paraId="4C754BB1" w14:textId="77777777" w:rsidR="00395763" w:rsidRPr="003A17DA" w:rsidRDefault="00395763" w:rsidP="006C2C56">
      <w:pPr>
        <w:jc w:val="both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>2.12. Приемка нефтепродуктов по количеству осуществляется Покупателем по каждой партии жидкого топлива.</w:t>
      </w:r>
    </w:p>
    <w:p w14:paraId="4AE59194" w14:textId="77777777" w:rsidR="00395763" w:rsidRPr="003A17DA" w:rsidRDefault="00395763" w:rsidP="006C2C56">
      <w:pPr>
        <w:jc w:val="both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>2.13. Покупатель, убедившись в технической исправности цистерн, их запорно-пломбировочных устройств, приступает к приемке нефтепродуктов.</w:t>
      </w:r>
    </w:p>
    <w:p w14:paraId="640EB128" w14:textId="77777777" w:rsidR="00395763" w:rsidRPr="003A17DA" w:rsidRDefault="00395763" w:rsidP="006C2C56">
      <w:pPr>
        <w:jc w:val="both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>2.14. Масса нефтепродуктов в автоцистерне определяется по объему топлива с учетом плотности, пересчитанной на фактическую температуру. Измерение средней температуры нефтепродуктов производить непосредственно в цистерне путем опускания датчика (термометра сопротивления) на 1/3 высоты от нижней образующей цистерны при условии, что датчики прошли государственную поверку в установленном порядке, имеют предельную погрешность не более 0,5 °С и не противоречат требованиям ГОСТ 2517-85.</w:t>
      </w:r>
    </w:p>
    <w:p w14:paraId="22AF35EE" w14:textId="77777777" w:rsidR="00395763" w:rsidRPr="003A17DA" w:rsidRDefault="00395763" w:rsidP="006C2C56">
      <w:pPr>
        <w:jc w:val="both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 xml:space="preserve">2.15. Контроль качества поступившего на котельную топлива производится путем отбора проб и их химического анализа. Отбор проб жидкого топлива производится из цистерн по ГОСТ 2517-85 на приемно-сливном устройстве. </w:t>
      </w:r>
    </w:p>
    <w:p w14:paraId="36B4C29A" w14:textId="77777777" w:rsidR="00395763" w:rsidRPr="003A17DA" w:rsidRDefault="00395763" w:rsidP="006C2C56">
      <w:pPr>
        <w:jc w:val="both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>2.16. При выявлении недостачи нефтепродуктов, т.е. при расхождении массы "нетто", указанной в накладной, и массой "нетто", определенной по результатам измерений, проведенных на котельных, Поставщику выставляется претензия на массу нефтепродуктов, определяемую как разность между массой "нетто", указанной в накладной, и массой "нетто", определенной на котельной.</w:t>
      </w:r>
    </w:p>
    <w:p w14:paraId="4F9A714D" w14:textId="77777777" w:rsidR="00395763" w:rsidRPr="003A17DA" w:rsidRDefault="00395763" w:rsidP="006C2C56">
      <w:pPr>
        <w:jc w:val="both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>2.17. Претензия о недостаче нефтепродуктов предъявляется Покупателем на основании доверенности Покупателя Поставщику в тридцатидневный срок, исчисляемый с момента получения им конкретной партии нефтепродуктов, отметка о которой проставляется в накладной.</w:t>
      </w:r>
    </w:p>
    <w:p w14:paraId="72F96B44" w14:textId="77777777" w:rsidR="00395763" w:rsidRPr="003A17DA" w:rsidRDefault="00395763" w:rsidP="006C2C56">
      <w:pPr>
        <w:jc w:val="both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>Претензия подлежит удовлетворению, как за недопоставленное топливо, так и за переплату перечисленных платежей за перевозку недопоставленного топлива.</w:t>
      </w:r>
    </w:p>
    <w:p w14:paraId="6594F6CD" w14:textId="77777777" w:rsidR="00395763" w:rsidRPr="003A17DA" w:rsidRDefault="00395763" w:rsidP="006C2C56">
      <w:pPr>
        <w:jc w:val="both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 xml:space="preserve">2.18. Качественные показатели </w:t>
      </w:r>
      <w:proofErr w:type="gramStart"/>
      <w:r w:rsidRPr="003A17DA">
        <w:rPr>
          <w:rFonts w:ascii="Arial" w:hAnsi="Arial" w:cs="Arial"/>
          <w:sz w:val="24"/>
          <w:szCs w:val="24"/>
        </w:rPr>
        <w:t>нефтепродукта  определяются</w:t>
      </w:r>
      <w:proofErr w:type="gramEnd"/>
      <w:r w:rsidRPr="003A17DA">
        <w:rPr>
          <w:rFonts w:ascii="Arial" w:hAnsi="Arial" w:cs="Arial"/>
          <w:sz w:val="24"/>
          <w:szCs w:val="24"/>
        </w:rPr>
        <w:t xml:space="preserve"> на основании анализа проб, отобранных на котельных, в соответствии с ГОСТ 2517-85.</w:t>
      </w:r>
    </w:p>
    <w:p w14:paraId="1ECD1448" w14:textId="77777777" w:rsidR="00395763" w:rsidRPr="003A17DA" w:rsidRDefault="00395763" w:rsidP="006C2C56">
      <w:pPr>
        <w:jc w:val="both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>Для лабораторных испытаний подготавливается три экземпляра пробы жидкого топлива: первый экземпляр остается у Покупателя, второй – предоставляется Поставщику, а третий - хранится в качестве контрольного на котельной (для контроля в нейтральной лаборатории).</w:t>
      </w:r>
    </w:p>
    <w:p w14:paraId="3C8FC0A9" w14:textId="76EE8E04" w:rsidR="00395763" w:rsidRPr="003A17DA" w:rsidRDefault="00395763" w:rsidP="00124C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 xml:space="preserve">2.19. </w:t>
      </w:r>
      <w:r w:rsidR="00466F36" w:rsidRPr="003A17DA">
        <w:rPr>
          <w:rFonts w:ascii="Arial" w:hAnsi="Arial" w:cs="Arial"/>
          <w:sz w:val="24"/>
          <w:szCs w:val="24"/>
        </w:rPr>
        <w:t>При обнаружении несоответствия качества поставленных нефтепродуктов (паспорту качества) условиям настоящего договора Покупатель вправе отказаться от приёма товара без проведения химического анализа проб, и информирует Поставщика телефонограммой или по факсу.</w:t>
      </w:r>
    </w:p>
    <w:p w14:paraId="38CB17FB" w14:textId="77777777" w:rsidR="00124CB7" w:rsidRPr="003A17DA" w:rsidRDefault="00124CB7" w:rsidP="00124C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DED734" w14:textId="5DFFE277" w:rsidR="00395763" w:rsidRPr="003A17DA" w:rsidRDefault="00124CB7" w:rsidP="00470B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17DA">
        <w:rPr>
          <w:rFonts w:ascii="Arial" w:hAnsi="Arial" w:cs="Arial"/>
          <w:sz w:val="24"/>
          <w:szCs w:val="24"/>
        </w:rPr>
        <w:t xml:space="preserve">2.20. Начальная стоимость </w:t>
      </w:r>
      <w:r w:rsidR="00EB1C25" w:rsidRPr="003A17DA">
        <w:rPr>
          <w:rFonts w:ascii="Arial" w:hAnsi="Arial" w:cs="Arial"/>
          <w:sz w:val="24"/>
          <w:szCs w:val="24"/>
        </w:rPr>
        <w:t>7 890 000 тыс. рублей с НДС 20%.</w:t>
      </w:r>
    </w:p>
    <w:p w14:paraId="59E88121" w14:textId="77777777" w:rsidR="00395763" w:rsidRPr="003A17DA" w:rsidRDefault="00395763" w:rsidP="00470B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AEA229" w14:textId="77777777" w:rsidR="00395763" w:rsidRPr="003A17DA" w:rsidRDefault="00395763" w:rsidP="00470B6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bookmarkStart w:id="0" w:name="_GoBack"/>
      <w:bookmarkEnd w:id="0"/>
    </w:p>
    <w:sectPr w:rsidR="00395763" w:rsidRPr="003A17DA" w:rsidSect="00A96FD5">
      <w:pgSz w:w="11906" w:h="16838"/>
      <w:pgMar w:top="567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47781"/>
    <w:multiLevelType w:val="hybridMultilevel"/>
    <w:tmpl w:val="0B3405E4"/>
    <w:lvl w:ilvl="0" w:tplc="8DCC6ED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8" w:hanging="360"/>
      </w:pPr>
    </w:lvl>
    <w:lvl w:ilvl="2" w:tplc="0419001B">
      <w:start w:val="1"/>
      <w:numFmt w:val="lowerRoman"/>
      <w:lvlText w:val="%3."/>
      <w:lvlJc w:val="right"/>
      <w:pPr>
        <w:ind w:left="1208" w:hanging="180"/>
      </w:pPr>
    </w:lvl>
    <w:lvl w:ilvl="3" w:tplc="0419000F">
      <w:start w:val="1"/>
      <w:numFmt w:val="decimal"/>
      <w:lvlText w:val="%4."/>
      <w:lvlJc w:val="left"/>
      <w:pPr>
        <w:ind w:left="1928" w:hanging="360"/>
      </w:pPr>
    </w:lvl>
    <w:lvl w:ilvl="4" w:tplc="04190019">
      <w:start w:val="1"/>
      <w:numFmt w:val="lowerLetter"/>
      <w:lvlText w:val="%5."/>
      <w:lvlJc w:val="left"/>
      <w:pPr>
        <w:ind w:left="2648" w:hanging="360"/>
      </w:pPr>
    </w:lvl>
    <w:lvl w:ilvl="5" w:tplc="0419001B">
      <w:start w:val="1"/>
      <w:numFmt w:val="lowerRoman"/>
      <w:lvlText w:val="%6."/>
      <w:lvlJc w:val="right"/>
      <w:pPr>
        <w:ind w:left="3368" w:hanging="180"/>
      </w:pPr>
    </w:lvl>
    <w:lvl w:ilvl="6" w:tplc="0419000F">
      <w:start w:val="1"/>
      <w:numFmt w:val="decimal"/>
      <w:lvlText w:val="%7."/>
      <w:lvlJc w:val="left"/>
      <w:pPr>
        <w:ind w:left="4088" w:hanging="360"/>
      </w:pPr>
    </w:lvl>
    <w:lvl w:ilvl="7" w:tplc="04190019">
      <w:start w:val="1"/>
      <w:numFmt w:val="lowerLetter"/>
      <w:lvlText w:val="%8."/>
      <w:lvlJc w:val="left"/>
      <w:pPr>
        <w:ind w:left="4808" w:hanging="360"/>
      </w:pPr>
    </w:lvl>
    <w:lvl w:ilvl="8" w:tplc="0419001B">
      <w:start w:val="1"/>
      <w:numFmt w:val="lowerRoman"/>
      <w:lvlText w:val="%9."/>
      <w:lvlJc w:val="right"/>
      <w:pPr>
        <w:ind w:left="55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6D"/>
    <w:rsid w:val="0008701C"/>
    <w:rsid w:val="000D13BF"/>
    <w:rsid w:val="00124CB7"/>
    <w:rsid w:val="001378A0"/>
    <w:rsid w:val="0019347A"/>
    <w:rsid w:val="001B7834"/>
    <w:rsid w:val="001D52CE"/>
    <w:rsid w:val="001E375F"/>
    <w:rsid w:val="002249E1"/>
    <w:rsid w:val="00255489"/>
    <w:rsid w:val="002637D8"/>
    <w:rsid w:val="002B46D5"/>
    <w:rsid w:val="002F7C21"/>
    <w:rsid w:val="00321F78"/>
    <w:rsid w:val="00380CE7"/>
    <w:rsid w:val="00395763"/>
    <w:rsid w:val="003A17DA"/>
    <w:rsid w:val="003C5177"/>
    <w:rsid w:val="003F6DE9"/>
    <w:rsid w:val="00466F36"/>
    <w:rsid w:val="00470B61"/>
    <w:rsid w:val="004F716E"/>
    <w:rsid w:val="00510942"/>
    <w:rsid w:val="00517735"/>
    <w:rsid w:val="0056014A"/>
    <w:rsid w:val="00592ACA"/>
    <w:rsid w:val="005E273E"/>
    <w:rsid w:val="005E312F"/>
    <w:rsid w:val="00640272"/>
    <w:rsid w:val="00663951"/>
    <w:rsid w:val="006C2C56"/>
    <w:rsid w:val="006C471D"/>
    <w:rsid w:val="006C4A75"/>
    <w:rsid w:val="00757FB4"/>
    <w:rsid w:val="00794C6D"/>
    <w:rsid w:val="007C55A1"/>
    <w:rsid w:val="00814606"/>
    <w:rsid w:val="00865B65"/>
    <w:rsid w:val="008909F6"/>
    <w:rsid w:val="008B1E5B"/>
    <w:rsid w:val="00974115"/>
    <w:rsid w:val="00A1544E"/>
    <w:rsid w:val="00A8321C"/>
    <w:rsid w:val="00A96FD5"/>
    <w:rsid w:val="00AB5CBC"/>
    <w:rsid w:val="00AD27D9"/>
    <w:rsid w:val="00AF79E6"/>
    <w:rsid w:val="00B0778E"/>
    <w:rsid w:val="00B527A9"/>
    <w:rsid w:val="00B61970"/>
    <w:rsid w:val="00B94C3F"/>
    <w:rsid w:val="00BF3406"/>
    <w:rsid w:val="00C645AA"/>
    <w:rsid w:val="00CF2E55"/>
    <w:rsid w:val="00CF37E9"/>
    <w:rsid w:val="00CF74BC"/>
    <w:rsid w:val="00D5709D"/>
    <w:rsid w:val="00E5090F"/>
    <w:rsid w:val="00E53749"/>
    <w:rsid w:val="00EA3A43"/>
    <w:rsid w:val="00EB1C25"/>
    <w:rsid w:val="00ED52DC"/>
    <w:rsid w:val="00F40096"/>
    <w:rsid w:val="00FD5B0E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045B2"/>
  <w15:docId w15:val="{7AC9C058-124D-460E-8867-D910E4DB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2AC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2C56"/>
    <w:pPr>
      <w:ind w:left="720"/>
    </w:pPr>
  </w:style>
  <w:style w:type="paragraph" w:styleId="a4">
    <w:name w:val="Balloon Text"/>
    <w:basedOn w:val="a"/>
    <w:link w:val="a5"/>
    <w:uiPriority w:val="99"/>
    <w:semiHidden/>
    <w:rsid w:val="0013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378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470B6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 Ирек Наилевич</dc:creator>
  <cp:keywords/>
  <dc:description/>
  <cp:lastModifiedBy>Ильнус Гильмиталипов</cp:lastModifiedBy>
  <cp:revision>4</cp:revision>
  <cp:lastPrinted>2022-10-31T10:05:00Z</cp:lastPrinted>
  <dcterms:created xsi:type="dcterms:W3CDTF">2022-10-31T08:10:00Z</dcterms:created>
  <dcterms:modified xsi:type="dcterms:W3CDTF">2022-10-31T10:06:00Z</dcterms:modified>
</cp:coreProperties>
</file>