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B2" w:rsidRPr="00F20139" w:rsidRDefault="00AE56B2" w:rsidP="00814F4A">
      <w:pPr>
        <w:spacing w:after="0"/>
        <w:ind w:right="-441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AE56B2" w:rsidRDefault="00AE56B2" w:rsidP="00814F4A">
      <w:pPr>
        <w:spacing w:after="0"/>
        <w:ind w:right="-441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Главный инженер </w:t>
      </w:r>
    </w:p>
    <w:p w:rsidR="00AE56B2" w:rsidRPr="00F20139" w:rsidRDefault="00AE56B2" w:rsidP="00814F4A">
      <w:pPr>
        <w:spacing w:after="0"/>
        <w:ind w:right="-44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АО «</w:t>
      </w:r>
      <w:proofErr w:type="spellStart"/>
      <w:r>
        <w:rPr>
          <w:rFonts w:ascii="Times New Roman" w:hAnsi="Times New Roman" w:cs="Times New Roman"/>
          <w:b/>
          <w:bCs/>
        </w:rPr>
        <w:t>Елабужское</w:t>
      </w:r>
      <w:proofErr w:type="spellEnd"/>
      <w:r>
        <w:rPr>
          <w:rFonts w:ascii="Times New Roman" w:hAnsi="Times New Roman" w:cs="Times New Roman"/>
          <w:b/>
          <w:bCs/>
        </w:rPr>
        <w:t xml:space="preserve"> ПТС»</w:t>
      </w:r>
    </w:p>
    <w:p w:rsidR="00AE56B2" w:rsidRDefault="00AE56B2" w:rsidP="00814F4A">
      <w:pPr>
        <w:spacing w:after="0" w:line="240" w:lineRule="auto"/>
        <w:ind w:right="-44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И.Г. </w:t>
      </w:r>
      <w:proofErr w:type="spellStart"/>
      <w:r>
        <w:rPr>
          <w:rFonts w:ascii="Times New Roman" w:hAnsi="Times New Roman" w:cs="Times New Roman"/>
          <w:b/>
          <w:bCs/>
        </w:rPr>
        <w:t>Гатауллин</w:t>
      </w:r>
      <w:proofErr w:type="spellEnd"/>
    </w:p>
    <w:p w:rsidR="00AE56B2" w:rsidRDefault="00AE56B2" w:rsidP="00814F4A">
      <w:pPr>
        <w:spacing w:after="0" w:line="240" w:lineRule="auto"/>
        <w:ind w:right="-44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«___» ___________ 2018г. </w:t>
      </w:r>
    </w:p>
    <w:p w:rsidR="00AE56B2" w:rsidRDefault="00AE56B2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AE56B2" w:rsidRDefault="00AE56B2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AE56B2" w:rsidRPr="00F20139" w:rsidRDefault="00AE56B2" w:rsidP="00814F4A">
      <w:pPr>
        <w:tabs>
          <w:tab w:val="left" w:pos="0"/>
        </w:tabs>
        <w:spacing w:after="120" w:line="240" w:lineRule="auto"/>
        <w:ind w:right="-261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AE56B2" w:rsidRDefault="00AE56B2" w:rsidP="00814F4A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 производство работ по капитальному ремонту кровли Центральной бойлерной АО «</w:t>
      </w:r>
      <w:proofErr w:type="spellStart"/>
      <w:r>
        <w:rPr>
          <w:rFonts w:ascii="Times New Roman" w:hAnsi="Times New Roman" w:cs="Times New Roman"/>
          <w:b/>
          <w:bCs/>
          <w:lang w:eastAsia="ru-RU"/>
        </w:rPr>
        <w:t>Елабужское</w:t>
      </w:r>
      <w:proofErr w:type="spellEnd"/>
      <w:r>
        <w:rPr>
          <w:rFonts w:ascii="Times New Roman" w:hAnsi="Times New Roman" w:cs="Times New Roman"/>
          <w:b/>
          <w:bCs/>
          <w:lang w:eastAsia="ru-RU"/>
        </w:rPr>
        <w:t xml:space="preserve"> ПТС» </w:t>
      </w:r>
    </w:p>
    <w:p w:rsidR="00AE56B2" w:rsidRDefault="00AE56B2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297"/>
        <w:gridCol w:w="6622"/>
      </w:tblGrid>
      <w:tr w:rsidR="00AE56B2" w:rsidRPr="00F20139">
        <w:trPr>
          <w:trHeight w:val="10"/>
        </w:trPr>
        <w:tc>
          <w:tcPr>
            <w:tcW w:w="691" w:type="dxa"/>
            <w:vAlign w:val="center"/>
          </w:tcPr>
          <w:p w:rsidR="00AE56B2" w:rsidRPr="00660706" w:rsidRDefault="00AE56B2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E56B2" w:rsidRPr="00660706" w:rsidRDefault="00AE56B2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7" w:type="dxa"/>
          </w:tcPr>
          <w:p w:rsidR="00AE56B2" w:rsidRPr="00660706" w:rsidRDefault="00AE56B2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622" w:type="dxa"/>
          </w:tcPr>
          <w:p w:rsidR="00AE56B2" w:rsidRPr="00660706" w:rsidRDefault="00AE56B2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AE56B2" w:rsidRPr="00F20139">
        <w:trPr>
          <w:trHeight w:val="10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622" w:type="dxa"/>
          </w:tcPr>
          <w:p w:rsidR="00AE56B2" w:rsidRPr="00660706" w:rsidRDefault="00AE56B2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кровли Центральной бойлерной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</w:tr>
      <w:tr w:rsidR="00AE56B2" w:rsidRPr="00F20139">
        <w:trPr>
          <w:trHeight w:val="10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622" w:type="dxa"/>
          </w:tcPr>
          <w:p w:rsidR="00AE56B2" w:rsidRPr="00660706" w:rsidRDefault="00AE56B2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РТ, </w:t>
            </w:r>
            <w:proofErr w:type="spellStart"/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9а</w:t>
            </w:r>
          </w:p>
          <w:p w:rsidR="00AE56B2" w:rsidRPr="00660706" w:rsidRDefault="00AE56B2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Производственное здание</w:t>
            </w:r>
          </w:p>
        </w:tc>
      </w:tr>
      <w:tr w:rsidR="00AE56B2" w:rsidRPr="00F20139">
        <w:trPr>
          <w:trHeight w:val="10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622" w:type="dxa"/>
          </w:tcPr>
          <w:p w:rsidR="00AE56B2" w:rsidRPr="00660706" w:rsidRDefault="00AE56B2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AE56B2" w:rsidRPr="00660706" w:rsidRDefault="00AE56B2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ведомость объёмов работ</w:t>
            </w: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6B2" w:rsidRPr="00F20139">
        <w:trPr>
          <w:trHeight w:val="10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415171">
            <w:pPr>
              <w:tabs>
                <w:tab w:val="left" w:pos="2109"/>
              </w:tabs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622" w:type="dxa"/>
          </w:tcPr>
          <w:p w:rsidR="00AE56B2" w:rsidRDefault="00AE56B2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tbl>
            <w:tblPr>
              <w:tblW w:w="6478" w:type="dxa"/>
              <w:tblLayout w:type="fixed"/>
              <w:tblLook w:val="00A0" w:firstRow="1" w:lastRow="0" w:firstColumn="1" w:lastColumn="0" w:noHBand="0" w:noVBand="0"/>
            </w:tblPr>
            <w:tblGrid>
              <w:gridCol w:w="5956"/>
              <w:gridCol w:w="236"/>
              <w:gridCol w:w="286"/>
            </w:tblGrid>
            <w:tr w:rsidR="00AE56B2" w:rsidRPr="00EF1FE5" w:rsidTr="00814F4A">
              <w:trPr>
                <w:trHeight w:val="308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-Демонтаж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 воронок водосточных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-2 шт.;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416266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308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ind w:left="-18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Установка воронок водосточных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-2 шт.;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308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Оклейка поверхностей стеклотканью: на </w:t>
                  </w:r>
                  <w:proofErr w:type="spell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нефтебитуме</w:t>
                  </w:r>
                  <w:proofErr w:type="spell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, первый слой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- 2 м</w:t>
                  </w:r>
                  <w:proofErr w:type="gramStart"/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614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Разборка покрытий кровель: из рулонных материалов(S=24*12)=288м2; </w:t>
                  </w:r>
                  <w:proofErr w:type="spell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Sпримык</w:t>
                  </w:r>
                  <w:proofErr w:type="spell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.=(24+24+12+12)*0,6=43,2м</w:t>
                  </w:r>
                  <w:proofErr w:type="gram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461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Разборка свесов из оцинкованной стали (S=72*0,25)=18м2; L=(24+24+12+12)=72м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308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Разборка: кирпичных столбиков(0,5*0,5*1,0*12шт)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-3м3;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477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Кладка стен кирпичных наружных: простых при высоте этажа до 4 м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-3 м3;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614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Улучшенная штукатурка фасадов цементно-известковым раствором по камню: стен</w:t>
                  </w:r>
                  <w:proofErr w:type="gram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S=0,5*4 стороны*1,0*12шт.)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- 24м2;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614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Окраска поливинилацетатными водоэмульсионными составами улучшенная: по штукатурке стен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-24м2;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922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Ремонт цементной стяжки площадью заделки: до 1,0 м</w:t>
                  </w:r>
                  <w:proofErr w:type="gram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(создание водораздела и уклонов к водосточным воронкам)S=(24,0-0,25-0,25)*(12-0,25-0,25)=270,25=270,25*40%=108,1м2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922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proofErr w:type="spell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Огрунтовка</w:t>
                  </w:r>
                  <w:proofErr w:type="spell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 оснований из бетона или раствора под водоизоляционный кровельный ковер: готовой эмульсией битумно</w:t>
                  </w:r>
                  <w:proofErr w:type="gram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й(</w:t>
                  </w:r>
                  <w:proofErr w:type="gram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основная кровля, примыкания к стенам) </w:t>
                  </w:r>
                  <w:proofErr w:type="spell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Sкр</w:t>
                  </w:r>
                  <w:proofErr w:type="spell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.=288м2; </w:t>
                  </w:r>
                  <w:proofErr w:type="spell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Sпар</w:t>
                  </w:r>
                  <w:proofErr w:type="spell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.=(23,5+23,5+11,5+11,5)*0,5=70м2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614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Устройство кровель плоских из наплавляемых материалов: в два слоя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-288м2;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922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Устройство примыканий кровель из наплавляемых материалов к стенам и парапетам высотой: более 600 мм с одним фартуком(L=23,5+23,5+11,5+11,5+столбики 0,5м*3стороны*6шт)=79м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614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Устройство примыканий кровель из наплавляемых материалов к стенам и парапетам высотой: до 600 мм без фартуков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-70м;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614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Смена обделок из листовой стали (брандмауэров и парапетов без обделки боковых стенок) шириной: до 1 м(L=24,3+24,3+11,5+11,5)=70м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308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Обделка кровли к вент вывода</w:t>
                  </w:r>
                  <w:proofErr w:type="gram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м(</w:t>
                  </w:r>
                  <w:proofErr w:type="gram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ду-2000=2шт,ду-800-2шт)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-4шт;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614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Пробивка в кирпичных стенах борозд площадью сечения: до 20 см</w:t>
                  </w:r>
                  <w:proofErr w:type="gram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 для установки сливов из оцинкованной стали(L=11,5+11,5+23,5+23,5)=70м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1230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Окраска масляными составами ранее окрашенных больших металлических поверхностей  дефлекторов, </w:t>
                  </w:r>
                  <w:proofErr w:type="spell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вентвыводов</w:t>
                  </w:r>
                  <w:proofErr w:type="spellEnd"/>
                  <w:proofErr w:type="gramStart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 :</w:t>
                  </w:r>
                  <w:proofErr w:type="gramEnd"/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 xml:space="preserve"> за два раза(S=(2ПR;2шт+2ПR2*2шт)*0,6=2*3,14*0,4м*2шт+2*3,14*1,0*2шт)*0,6м=12,56м2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922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Перевозка грузов автомобилями-самосвалами грузоподъемностью 10 т работающих вне карьера на расстояние: до 10 км; класс груза 1(отходы кровли)=(3,312)*0,78=2,5834т.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AE56B2" w:rsidRPr="00EF1FE5" w:rsidTr="00814F4A">
              <w:trPr>
                <w:trHeight w:val="308"/>
              </w:trPr>
              <w:tc>
                <w:tcPr>
                  <w:tcW w:w="5956" w:type="dxa"/>
                </w:tcPr>
                <w:p w:rsidR="00AE56B2" w:rsidRPr="00EF1FE5" w:rsidRDefault="00AE56B2" w:rsidP="00EF1FE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EF1FE5">
                    <w:rPr>
                      <w:rFonts w:ascii="Times New Roman" w:hAnsi="Times New Roman" w:cs="Times New Roman"/>
                      <w:lang w:eastAsia="ru-RU"/>
                    </w:rPr>
                    <w:t>Утилизация кровельных отходов</w:t>
                  </w:r>
                </w:p>
              </w:tc>
              <w:tc>
                <w:tcPr>
                  <w:tcW w:w="23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AE56B2" w:rsidRPr="00EF1FE5" w:rsidRDefault="00AE56B2" w:rsidP="00EF1FE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E56B2" w:rsidRPr="00660706" w:rsidRDefault="00AE56B2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B2" w:rsidRPr="00F20139">
        <w:trPr>
          <w:trHeight w:val="10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2" w:type="dxa"/>
          </w:tcPr>
          <w:p w:rsidR="00AE56B2" w:rsidRPr="00660706" w:rsidRDefault="00AE56B2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должны быть выполнены Подрядчиком и сданы Заказчику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тридцати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календарных дней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момента исполнения Заказчиком обязательств по авансовому платежу</w:t>
            </w:r>
          </w:p>
        </w:tc>
      </w:tr>
      <w:tr w:rsidR="00AE56B2" w:rsidRPr="00F20139">
        <w:trPr>
          <w:trHeight w:val="10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EC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622" w:type="dxa"/>
          </w:tcPr>
          <w:p w:rsidR="00AE56B2" w:rsidRDefault="00AE56B2" w:rsidP="00EC00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 безналичному расчёту путём перечисления денежных средств на расчётный счёт Подрядчика:</w:t>
            </w:r>
          </w:p>
          <w:p w:rsidR="00AE56B2" w:rsidRDefault="00AE56B2" w:rsidP="00EC00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авансовый платёж в размере 30% от суммы договора,</w:t>
            </w:r>
          </w:p>
          <w:p w:rsidR="00AE56B2" w:rsidRPr="00660706" w:rsidRDefault="00AE56B2" w:rsidP="00EC00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окончательный расчёт после выполнения работ и подписания акта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сдачи-приёмки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(КС-2, КС-3) в срок не позднее 31.12.2018г.</w:t>
            </w:r>
          </w:p>
        </w:tc>
      </w:tr>
      <w:tr w:rsidR="00AE56B2" w:rsidRPr="00F20139">
        <w:trPr>
          <w:trHeight w:val="39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622" w:type="dxa"/>
          </w:tcPr>
          <w:p w:rsidR="00AE56B2" w:rsidRPr="00660706" w:rsidRDefault="00AE56B2" w:rsidP="0041626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AE56B2" w:rsidRPr="00660706" w:rsidRDefault="00AE56B2" w:rsidP="0041626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AE56B2" w:rsidRPr="00660706" w:rsidRDefault="00AE56B2" w:rsidP="0041626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AE56B2" w:rsidRPr="00660706" w:rsidRDefault="00AE56B2" w:rsidP="0041626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AE56B2" w:rsidRPr="00660706" w:rsidRDefault="00AE56B2" w:rsidP="0041626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AE56B2" w:rsidRDefault="00AE56B2" w:rsidP="0041626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  <w:p w:rsidR="003902C2" w:rsidRPr="00660706" w:rsidRDefault="003902C2" w:rsidP="0041626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7.ПРЕДОСТАВЛЕНИЕ СМЕТЫ-КАЛЬКУЛЯЦИИ</w:t>
            </w:r>
            <w:bookmarkStart w:id="0" w:name="_GoBack"/>
            <w:bookmarkEnd w:id="0"/>
          </w:p>
        </w:tc>
      </w:tr>
      <w:tr w:rsidR="00AE56B2" w:rsidRPr="00F20139">
        <w:trPr>
          <w:trHeight w:val="39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AE56B2" w:rsidRPr="00660706" w:rsidRDefault="00AE56B2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AE56B2" w:rsidRPr="00660706" w:rsidRDefault="00AE56B2" w:rsidP="00416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AE56B2" w:rsidRPr="00660706" w:rsidRDefault="00AE56B2" w:rsidP="00416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AE56B2" w:rsidRPr="00660706" w:rsidRDefault="00AE56B2" w:rsidP="00416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AE56B2" w:rsidRPr="00660706" w:rsidRDefault="00AE56B2" w:rsidP="00416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AE56B2" w:rsidRPr="00660706" w:rsidRDefault="00AE56B2" w:rsidP="00416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AE56B2" w:rsidRPr="00F20139" w:rsidTr="00730661">
        <w:trPr>
          <w:trHeight w:val="2008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622" w:type="dxa"/>
          </w:tcPr>
          <w:p w:rsidR="00AE56B2" w:rsidRPr="00660706" w:rsidRDefault="00AE56B2" w:rsidP="00416266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AE56B2" w:rsidRPr="00660706" w:rsidRDefault="00AE56B2" w:rsidP="00416266">
            <w:pPr>
              <w:spacing w:after="60" w:line="240" w:lineRule="auto"/>
              <w:ind w:left="31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AE56B2" w:rsidRPr="00F20139">
        <w:trPr>
          <w:trHeight w:val="39"/>
        </w:trPr>
        <w:tc>
          <w:tcPr>
            <w:tcW w:w="691" w:type="dxa"/>
          </w:tcPr>
          <w:p w:rsidR="00AE56B2" w:rsidRPr="00660706" w:rsidRDefault="00AE56B2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AE56B2" w:rsidRPr="00660706" w:rsidRDefault="00AE56B2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622" w:type="dxa"/>
          </w:tcPr>
          <w:p w:rsidR="00AE56B2" w:rsidRPr="00660706" w:rsidRDefault="00AE56B2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на выполненные работы составляет 36 (тридцать шесть) месяцев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выполненных работ (КС-2, КС-3) </w:t>
            </w:r>
          </w:p>
        </w:tc>
      </w:tr>
    </w:tbl>
    <w:p w:rsidR="00AE56B2" w:rsidRDefault="00AE56B2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AE56B2" w:rsidRPr="00F20139" w:rsidRDefault="00AE56B2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AE56B2" w:rsidRDefault="00AE56B2" w:rsidP="00F02581">
      <w:pPr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416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Гильмиталипов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E56B2" w:rsidRDefault="00AE56B2" w:rsidP="00416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416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Инженер-сметчик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Шишмагаева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E56B2" w:rsidRDefault="00AE56B2" w:rsidP="00416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9D2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п.6 Условия оплаты согласовываю:</w:t>
      </w:r>
    </w:p>
    <w:p w:rsidR="00AE56B2" w:rsidRDefault="00AE56B2" w:rsidP="009D2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Сидорова Е.Н.</w:t>
      </w: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6B2" w:rsidRDefault="00AE56B2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56B2" w:rsidSect="00814F4A">
      <w:pgSz w:w="11906" w:h="16838" w:code="9"/>
      <w:pgMar w:top="851" w:right="128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0A"/>
    <w:rsid w:val="00006AE5"/>
    <w:rsid w:val="00042CE9"/>
    <w:rsid w:val="0005597F"/>
    <w:rsid w:val="000A477D"/>
    <w:rsid w:val="000B4D14"/>
    <w:rsid w:val="000E043A"/>
    <w:rsid w:val="00107FD7"/>
    <w:rsid w:val="0011173F"/>
    <w:rsid w:val="00152FF3"/>
    <w:rsid w:val="001614D0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7823"/>
    <w:rsid w:val="002C4037"/>
    <w:rsid w:val="002E2807"/>
    <w:rsid w:val="002E688B"/>
    <w:rsid w:val="00364C05"/>
    <w:rsid w:val="0037517D"/>
    <w:rsid w:val="00377A0E"/>
    <w:rsid w:val="003810B5"/>
    <w:rsid w:val="00386B8D"/>
    <w:rsid w:val="003902C2"/>
    <w:rsid w:val="003D77D3"/>
    <w:rsid w:val="003E472C"/>
    <w:rsid w:val="003F250A"/>
    <w:rsid w:val="00415171"/>
    <w:rsid w:val="00416266"/>
    <w:rsid w:val="00433143"/>
    <w:rsid w:val="00450697"/>
    <w:rsid w:val="004849BF"/>
    <w:rsid w:val="004C169B"/>
    <w:rsid w:val="004D192A"/>
    <w:rsid w:val="004E487F"/>
    <w:rsid w:val="004F46C1"/>
    <w:rsid w:val="004F798B"/>
    <w:rsid w:val="00507FA1"/>
    <w:rsid w:val="00532E1D"/>
    <w:rsid w:val="005548DE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30661"/>
    <w:rsid w:val="007573C0"/>
    <w:rsid w:val="00757EEC"/>
    <w:rsid w:val="0077412F"/>
    <w:rsid w:val="007A5281"/>
    <w:rsid w:val="007D6733"/>
    <w:rsid w:val="007D6C9B"/>
    <w:rsid w:val="007F05BE"/>
    <w:rsid w:val="00802F15"/>
    <w:rsid w:val="00807DA7"/>
    <w:rsid w:val="00814F4A"/>
    <w:rsid w:val="00815C5C"/>
    <w:rsid w:val="00871804"/>
    <w:rsid w:val="008C5FA3"/>
    <w:rsid w:val="008D6C9F"/>
    <w:rsid w:val="008E304E"/>
    <w:rsid w:val="008F013E"/>
    <w:rsid w:val="0090285D"/>
    <w:rsid w:val="00902E9F"/>
    <w:rsid w:val="00915257"/>
    <w:rsid w:val="00937C3A"/>
    <w:rsid w:val="00964FC0"/>
    <w:rsid w:val="009B1B59"/>
    <w:rsid w:val="009C7F66"/>
    <w:rsid w:val="009D27BE"/>
    <w:rsid w:val="009F5FE6"/>
    <w:rsid w:val="00A10E5B"/>
    <w:rsid w:val="00A11D40"/>
    <w:rsid w:val="00A80CF9"/>
    <w:rsid w:val="00AA7D60"/>
    <w:rsid w:val="00AC606B"/>
    <w:rsid w:val="00AE56B2"/>
    <w:rsid w:val="00C05CC0"/>
    <w:rsid w:val="00C40FAF"/>
    <w:rsid w:val="00C51020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90973"/>
    <w:rsid w:val="00D915A8"/>
    <w:rsid w:val="00DA636E"/>
    <w:rsid w:val="00DB353D"/>
    <w:rsid w:val="00E402A3"/>
    <w:rsid w:val="00E468AA"/>
    <w:rsid w:val="00E47A41"/>
    <w:rsid w:val="00E55BF2"/>
    <w:rsid w:val="00E81839"/>
    <w:rsid w:val="00EB013A"/>
    <w:rsid w:val="00EB3126"/>
    <w:rsid w:val="00EB53CD"/>
    <w:rsid w:val="00EC00BF"/>
    <w:rsid w:val="00ED0D85"/>
    <w:rsid w:val="00EF1FE5"/>
    <w:rsid w:val="00EF688A"/>
    <w:rsid w:val="00F02581"/>
    <w:rsid w:val="00F20139"/>
    <w:rsid w:val="00F32BC4"/>
    <w:rsid w:val="00F414E7"/>
    <w:rsid w:val="00F51DBD"/>
    <w:rsid w:val="00F53D39"/>
    <w:rsid w:val="00F54A45"/>
    <w:rsid w:val="00F82C76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258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7573C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Начальник ОМТС</cp:lastModifiedBy>
  <cp:revision>15</cp:revision>
  <cp:lastPrinted>2016-03-23T08:12:00Z</cp:lastPrinted>
  <dcterms:created xsi:type="dcterms:W3CDTF">2015-09-14T11:15:00Z</dcterms:created>
  <dcterms:modified xsi:type="dcterms:W3CDTF">2018-06-04T13:22:00Z</dcterms:modified>
</cp:coreProperties>
</file>