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сполнительный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292CA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DF76C2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="00370D76" w:rsidRPr="00370D7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</w:t>
      </w:r>
      <w:proofErr w:type="spellStart"/>
      <w:r w:rsidR="00370D76" w:rsidRPr="00370D76">
        <w:rPr>
          <w:rFonts w:ascii="Times New Roman" w:eastAsia="Times New Roman" w:hAnsi="Times New Roman"/>
          <w:sz w:val="24"/>
          <w:szCs w:val="24"/>
          <w:lang w:eastAsia="ru-RU"/>
        </w:rPr>
        <w:t>теле</w:t>
      </w:r>
      <w:r w:rsidR="0084393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70D76" w:rsidRPr="00370D76">
        <w:rPr>
          <w:rFonts w:ascii="Times New Roman" w:eastAsia="Times New Roman" w:hAnsi="Times New Roman"/>
          <w:sz w:val="24"/>
          <w:szCs w:val="24"/>
          <w:lang w:eastAsia="ru-RU"/>
        </w:rPr>
        <w:t>атических</w:t>
      </w:r>
      <w:proofErr w:type="spellEnd"/>
      <w:r w:rsidR="00370D76" w:rsidRPr="00370D7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по типу подключения (абонентский </w:t>
      </w:r>
      <w:proofErr w:type="spellStart"/>
      <w:r w:rsidR="00370D76" w:rsidRPr="00370D76">
        <w:rPr>
          <w:rFonts w:ascii="Times New Roman" w:eastAsia="Times New Roman" w:hAnsi="Times New Roman"/>
          <w:sz w:val="24"/>
          <w:szCs w:val="24"/>
          <w:lang w:eastAsia="ru-RU"/>
        </w:rPr>
        <w:t>интрефейс</w:t>
      </w:r>
      <w:proofErr w:type="spellEnd"/>
      <w:r w:rsidR="00370D76" w:rsidRPr="00370D76">
        <w:rPr>
          <w:rFonts w:ascii="Times New Roman" w:eastAsia="Times New Roman" w:hAnsi="Times New Roman"/>
          <w:sz w:val="24"/>
          <w:szCs w:val="24"/>
          <w:lang w:eastAsia="ru-RU"/>
        </w:rPr>
        <w:t xml:space="preserve">) порт </w:t>
      </w:r>
      <w:proofErr w:type="spellStart"/>
      <w:r w:rsidR="00370D76" w:rsidRPr="00370D76">
        <w:rPr>
          <w:rFonts w:ascii="Times New Roman" w:eastAsia="Times New Roman" w:hAnsi="Times New Roman"/>
          <w:sz w:val="24"/>
          <w:szCs w:val="24"/>
          <w:lang w:val="en-US" w:eastAsia="ru-RU"/>
        </w:rPr>
        <w:t>Enternet</w:t>
      </w:r>
      <w:proofErr w:type="spellEnd"/>
      <w:r w:rsidR="00370D76" w:rsidRPr="0037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для нужд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="00DF7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370D76" w:rsidRPr="00735EA3" w:rsidRDefault="00370D76" w:rsidP="00370D7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предоставление </w:t>
            </w:r>
            <w:proofErr w:type="spellStart"/>
            <w:r w:rsidRPr="0037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</w:t>
            </w:r>
            <w:r w:rsidR="00843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7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атических</w:t>
            </w:r>
            <w:proofErr w:type="spellEnd"/>
            <w:r w:rsidRPr="0037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по типу подключения (абонентский </w:t>
            </w:r>
            <w:proofErr w:type="spellStart"/>
            <w:r w:rsidRPr="0037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интрефейс</w:t>
            </w:r>
            <w:proofErr w:type="spellEnd"/>
            <w:r w:rsidRPr="0037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порт </w:t>
            </w:r>
            <w:proofErr w:type="spellStart"/>
            <w:r w:rsidRPr="00370D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Enternet</w:t>
            </w:r>
            <w:proofErr w:type="spellEnd"/>
            <w:r w:rsidRPr="0037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нужд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0D3620" w:rsidRPr="003F30A1" w:rsidRDefault="000D3620" w:rsidP="00370D76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D3620" w:rsidRPr="00370D76" w:rsidRDefault="00370D76" w:rsidP="00061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165990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D3620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DF76C2" w:rsidRPr="00DF76C2" w:rsidRDefault="00DF76C2" w:rsidP="00DF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6D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F76C2">
        <w:rPr>
          <w:rFonts w:ascii="Times New Roman" w:hAnsi="Times New Roman"/>
          <w:b/>
          <w:sz w:val="24"/>
          <w:szCs w:val="24"/>
          <w:lang w:eastAsia="ru-RU"/>
        </w:rPr>
        <w:t>Оплата: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производится по безналичному расчету путем перечисления денежных средств на расчетный счет Поставщика: - в течение 30 банковских дней за расчетным месяцем (январь-апрель, 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списания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90 банковских дней за расчетным месяцем (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ай-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предложение Поставщика</w:t>
      </w:r>
    </w:p>
    <w:p w:rsidR="00DF76C2" w:rsidRPr="00DF76C2" w:rsidRDefault="00DF76C2" w:rsidP="00DF76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DF7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BD0F7E">
        <w:rPr>
          <w:rFonts w:ascii="Times New Roman" w:hAnsi="Times New Roman"/>
          <w:sz w:val="24"/>
          <w:szCs w:val="24"/>
          <w:lang w:eastAsia="ru-RU"/>
        </w:rPr>
        <w:t>1</w:t>
      </w:r>
      <w:r w:rsidR="00C51C0D">
        <w:rPr>
          <w:rFonts w:ascii="Times New Roman" w:hAnsi="Times New Roman"/>
          <w:sz w:val="24"/>
          <w:szCs w:val="24"/>
          <w:lang w:eastAsia="ru-RU"/>
        </w:rPr>
        <w:t>7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F7A6D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370D76">
        <w:rPr>
          <w:rFonts w:ascii="Times New Roman" w:hAnsi="Times New Roman"/>
          <w:sz w:val="24"/>
          <w:szCs w:val="24"/>
          <w:lang w:eastAsia="ru-RU"/>
        </w:rPr>
        <w:t>2</w:t>
      </w:r>
      <w:r w:rsidR="00C51C0D">
        <w:rPr>
          <w:rFonts w:ascii="Times New Roman" w:hAnsi="Times New Roman"/>
          <w:sz w:val="24"/>
          <w:szCs w:val="24"/>
          <w:lang w:eastAsia="ru-RU"/>
        </w:rPr>
        <w:t>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F0694">
        <w:rPr>
          <w:rFonts w:ascii="Times New Roman" w:hAnsi="Times New Roman"/>
          <w:sz w:val="24"/>
          <w:szCs w:val="24"/>
          <w:lang w:eastAsia="ru-RU"/>
        </w:rPr>
        <w:t>2</w:t>
      </w:r>
      <w:r w:rsidR="00C51C0D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6F0694">
        <w:rPr>
          <w:rFonts w:ascii="Times New Roman" w:hAnsi="Times New Roman"/>
          <w:sz w:val="24"/>
          <w:szCs w:val="24"/>
          <w:lang w:eastAsia="ru-RU"/>
        </w:rPr>
        <w:t>2</w:t>
      </w:r>
      <w:r w:rsidR="00C51C0D"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F0694">
        <w:rPr>
          <w:rFonts w:ascii="Times New Roman" w:hAnsi="Times New Roman"/>
          <w:sz w:val="24"/>
          <w:szCs w:val="24"/>
          <w:lang w:eastAsia="ru-RU"/>
        </w:rPr>
        <w:t>2</w:t>
      </w:r>
      <w:r w:rsidR="00C51C0D"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DF76C2">
        <w:rPr>
          <w:rFonts w:ascii="Times New Roman" w:hAnsi="Times New Roman"/>
        </w:rPr>
        <w:t xml:space="preserve">котировок </w:t>
      </w:r>
      <w:r w:rsidR="000A5F4E"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619A2"/>
    <w:rsid w:val="000951FC"/>
    <w:rsid w:val="000A5F4E"/>
    <w:rsid w:val="000D3620"/>
    <w:rsid w:val="001161F3"/>
    <w:rsid w:val="00197E14"/>
    <w:rsid w:val="00204ACD"/>
    <w:rsid w:val="00224D25"/>
    <w:rsid w:val="00292CAD"/>
    <w:rsid w:val="00302D3A"/>
    <w:rsid w:val="00324CCA"/>
    <w:rsid w:val="00370D76"/>
    <w:rsid w:val="003757E2"/>
    <w:rsid w:val="003D06D4"/>
    <w:rsid w:val="003F30A1"/>
    <w:rsid w:val="005D1BA3"/>
    <w:rsid w:val="0060642D"/>
    <w:rsid w:val="006F0694"/>
    <w:rsid w:val="00735EA3"/>
    <w:rsid w:val="007611FE"/>
    <w:rsid w:val="007B71E5"/>
    <w:rsid w:val="007F1373"/>
    <w:rsid w:val="0084393E"/>
    <w:rsid w:val="00864C3F"/>
    <w:rsid w:val="00890A35"/>
    <w:rsid w:val="008D0D2F"/>
    <w:rsid w:val="008F7A6D"/>
    <w:rsid w:val="009264A2"/>
    <w:rsid w:val="009640A2"/>
    <w:rsid w:val="00A57A91"/>
    <w:rsid w:val="00A91B44"/>
    <w:rsid w:val="00AE4471"/>
    <w:rsid w:val="00AF7926"/>
    <w:rsid w:val="00B2235C"/>
    <w:rsid w:val="00BD0F7E"/>
    <w:rsid w:val="00C338B4"/>
    <w:rsid w:val="00C51C0D"/>
    <w:rsid w:val="00D15D51"/>
    <w:rsid w:val="00D17AB1"/>
    <w:rsid w:val="00D50B32"/>
    <w:rsid w:val="00DD1A0C"/>
    <w:rsid w:val="00DF70F6"/>
    <w:rsid w:val="00DF76C2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4190-417F-4BAC-B008-38382BC0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15</cp:revision>
  <cp:lastPrinted>2018-12-03T07:43:00Z</cp:lastPrinted>
  <dcterms:created xsi:type="dcterms:W3CDTF">2016-12-09T08:00:00Z</dcterms:created>
  <dcterms:modified xsi:type="dcterms:W3CDTF">2018-12-14T05:55:00Z</dcterms:modified>
</cp:coreProperties>
</file>