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DAAB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Техническое задание</w:t>
      </w:r>
    </w:p>
    <w:p w14:paraId="3EB4ACB6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 предоставление услуг электронного документооборота «Практика»</w:t>
      </w:r>
    </w:p>
    <w:p w14:paraId="34528CBF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</w:p>
    <w:p w14:paraId="5DEE51E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</w:p>
    <w:p w14:paraId="1AC9E96F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Требования к услугам:</w:t>
      </w:r>
    </w:p>
    <w:p w14:paraId="4F0D1639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обеспечить пользователей Заказчика учетными записями и обеспечить беспрепятственный доступ для работы в системе электронного документооборота «Практика».</w:t>
      </w:r>
    </w:p>
    <w:p w14:paraId="441A6CD0" w14:textId="71F52992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Услуги электронного документооборота «Практика» должны предоставляться 24 часа в сутки, ежедневно, без перерывов, за исключением проведения необходимых профилактических и ремонтных работ, которые планируются на время минимальной нагрузки, в течение 12 </w:t>
      </w:r>
      <w:proofErr w:type="gramStart"/>
      <w:r>
        <w:rPr>
          <w:rFonts w:ascii="Times New Roman" w:hAnsi="Times New Roman"/>
          <w:sz w:val="18"/>
          <w:szCs w:val="18"/>
        </w:rPr>
        <w:t>месяцев  с</w:t>
      </w:r>
      <w:proofErr w:type="gramEnd"/>
      <w:r>
        <w:rPr>
          <w:rFonts w:ascii="Times New Roman" w:hAnsi="Times New Roman"/>
          <w:sz w:val="18"/>
          <w:szCs w:val="18"/>
        </w:rPr>
        <w:t xml:space="preserve"> даты 01.01.2021 по 31.12.2021г. </w:t>
      </w:r>
    </w:p>
    <w:p w14:paraId="44CD34D0" w14:textId="1416CF66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оказывать консультационные услуги и услуги технической поддержки по телефону в будние дни с 08:00 до 19:00.</w:t>
      </w:r>
    </w:p>
    <w:p w14:paraId="409679E3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В рамках работ по сопровождению системы «Практика» предоставляются следующие услуги:</w:t>
      </w:r>
    </w:p>
    <w:p w14:paraId="67CECEBB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>установка ПО «Мобильный офис» на мобильные устройства пользователей;</w:t>
      </w:r>
    </w:p>
    <w:p w14:paraId="03DDD0E7" w14:textId="77777777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>установка ПО «</w:t>
      </w:r>
      <w:proofErr w:type="spellStart"/>
      <w:r w:rsidRPr="0005199A">
        <w:rPr>
          <w:rFonts w:ascii="Times New Roman" w:hAnsi="Times New Roman"/>
          <w:sz w:val="18"/>
          <w:szCs w:val="18"/>
        </w:rPr>
        <w:t>Document</w:t>
      </w:r>
      <w:proofErr w:type="spellEnd"/>
      <w:r w:rsidRPr="0005199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5199A">
        <w:rPr>
          <w:rFonts w:ascii="Times New Roman" w:hAnsi="Times New Roman"/>
          <w:sz w:val="18"/>
          <w:szCs w:val="18"/>
        </w:rPr>
        <w:t>Uoloader</w:t>
      </w:r>
      <w:proofErr w:type="spellEnd"/>
      <w:r w:rsidRPr="0005199A">
        <w:rPr>
          <w:rFonts w:ascii="Times New Roman" w:hAnsi="Times New Roman"/>
          <w:sz w:val="18"/>
          <w:szCs w:val="18"/>
        </w:rPr>
        <w:t>» на рабочие места делопроизводителей;</w:t>
      </w:r>
    </w:p>
    <w:p w14:paraId="6FA3CFC8" w14:textId="6E55B2D3" w:rsidR="0005199A" w:rsidRPr="0005199A" w:rsidRDefault="0005199A" w:rsidP="0005199A">
      <w:pPr>
        <w:pStyle w:val="a3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 xml:space="preserve">обучение пользователей на территории ООО «Системы документооборота» </w:t>
      </w:r>
    </w:p>
    <w:p w14:paraId="4A1F44A9" w14:textId="7A672FC0" w:rsidR="0005199A" w:rsidRDefault="0005199A" w:rsidP="0005199A">
      <w:pPr>
        <w:pStyle w:val="a3"/>
        <w:tabs>
          <w:tab w:val="left" w:pos="709"/>
        </w:tabs>
        <w:spacing w:after="0" w:line="240" w:lineRule="auto"/>
        <w:ind w:left="0" w:firstLine="1276"/>
        <w:jc w:val="both"/>
        <w:rPr>
          <w:rFonts w:ascii="Times New Roman" w:hAnsi="Times New Roman"/>
          <w:sz w:val="18"/>
          <w:szCs w:val="18"/>
        </w:rPr>
      </w:pPr>
      <w:r w:rsidRPr="0005199A">
        <w:rPr>
          <w:rFonts w:ascii="Times New Roman" w:hAnsi="Times New Roman"/>
          <w:sz w:val="18"/>
          <w:szCs w:val="18"/>
        </w:rPr>
        <w:t></w:t>
      </w:r>
      <w:r w:rsidRPr="0005199A">
        <w:rPr>
          <w:rFonts w:ascii="Times New Roman" w:hAnsi="Times New Roman"/>
          <w:sz w:val="18"/>
          <w:szCs w:val="18"/>
        </w:rPr>
        <w:tab/>
        <w:t>предоставление новых версий и обновлений системы;</w:t>
      </w:r>
    </w:p>
    <w:p w14:paraId="0F6FF3D2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обращении Заказчика по вопросам технической поддержки Исполнитель обязан осуществлять операции, запрашиваемые Заказчиком только в случае сообщения последним своего Логина, а также ФИО и наименование организации.</w:t>
      </w:r>
    </w:p>
    <w:p w14:paraId="54E9741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своевременно извещать Заказчика о существенных изменениях в программном комплексе, используемом для оказания услуг поддержки Системы, как-то: смена старших версий программного обеспечения, изменение системных настроек влияющих на работу Системы, путем размещения информации на веб-сервере Исполнителя или путем отсылки уведомления на контактный e-</w:t>
      </w:r>
      <w:proofErr w:type="spellStart"/>
      <w:r>
        <w:rPr>
          <w:rFonts w:ascii="Times New Roman" w:hAnsi="Times New Roman"/>
          <w:sz w:val="18"/>
          <w:szCs w:val="18"/>
        </w:rPr>
        <w:t>mail</w:t>
      </w:r>
      <w:proofErr w:type="spellEnd"/>
      <w:r>
        <w:rPr>
          <w:rFonts w:ascii="Times New Roman" w:hAnsi="Times New Roman"/>
          <w:sz w:val="18"/>
          <w:szCs w:val="18"/>
        </w:rPr>
        <w:t xml:space="preserve"> Заказчика.</w:t>
      </w:r>
    </w:p>
    <w:p w14:paraId="1B18588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обязан производить ежедневное резервное копирование Системы.</w:t>
      </w:r>
    </w:p>
    <w:p w14:paraId="1009CEC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обязан производить мониторинг оборудования и системного программного обеспечения, на которых размещена Система Заказчика.</w:t>
      </w:r>
    </w:p>
    <w:p w14:paraId="634F3D14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должен гарантировать, что максимальное время месячного простоя Системы, по вине Исполнителя, не превысит 3% от общего времени работы.</w:t>
      </w:r>
    </w:p>
    <w:p w14:paraId="71E7015A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случае, если время простоя оборудования Заказчика по вине Исполнителя превысило предельно допустимую норму, то Исполнитель предоставляет Заказчику свои услуги безвозмездно на сумму эквивалентную стоимости времени простоя оборудования.</w:t>
      </w:r>
    </w:p>
    <w:p w14:paraId="462BD8C6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 имеет право проводить технические работы по модернизации оборудования, влияющие на использование Заказчиком Услуг, прибегая к временному ограничению или прекращению оказания Услуг с предварительным уведомлением Заказчика посредствам электронной почты, а также публикации данных уведомлений на портале системы электронного документооборота «Практика», а также в личном кабинете Заказчика на веб-сайте Исполнителя </w:t>
      </w:r>
    </w:p>
    <w:p w14:paraId="1B28002B" w14:textId="77777777" w:rsidR="006F692E" w:rsidRDefault="006F692E" w:rsidP="006F69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9B3C19" w14:textId="77777777" w:rsidR="006F692E" w:rsidRDefault="006F692E" w:rsidP="006F69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Общее описание системы</w:t>
      </w:r>
    </w:p>
    <w:p w14:paraId="265D7A0D" w14:textId="77777777" w:rsidR="006F692E" w:rsidRDefault="006F692E" w:rsidP="006F692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Система электронного документооборота (СЭД) предназначена для обеспечения эффективного документооборота и автоматизированного ведения делопроизводства, организации контроля исполнения документов. Система должна быть функционально законченной, включать систему электронного делопроизводства, контроля исполнения документов (для входящих, исходящих, внешних, внутренних, организационно-распорядительных документов), систему электронной обработки обращений граждан, телефонный справочник и обеспечивать выполнение следующих требований:</w:t>
      </w:r>
    </w:p>
    <w:p w14:paraId="6B201EEF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автоматизация документооборота всех подразделений организации: подготовка проектов документов, их согласование, автоматическая передача адресатам, передача на исполнение, передача на ознакомление, контроль исполнения, формирование отчетов об исполнении, формирование электронного архива;</w:t>
      </w:r>
    </w:p>
    <w:p w14:paraId="4A4FAB5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автоматизация ведения делопроизводства: регистрация документов (входящих, исходящих, внутренних, организационно-распорядительных документов, обращений граждан, оформление указаний по исполнению документа, постановка и снятие с контроля, отметка об исполнении, отметка о списании в дело;</w:t>
      </w:r>
    </w:p>
    <w:p w14:paraId="6D6CED7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получение необходимых данных по запросам пользователей по документам, занесенным в систему, и контролю исполнения этих документов;</w:t>
      </w:r>
    </w:p>
    <w:p w14:paraId="06DEC54D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получение необходимых отчетов по документам, занесенным в систему, и контролю исполнения этих документов;</w:t>
      </w:r>
    </w:p>
    <w:p w14:paraId="2B43D12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отображение справочной информации по персоналиям (телефонный справочник);</w:t>
      </w:r>
    </w:p>
    <w:p w14:paraId="63BB5ECB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защита информации от несанкционированного доступа;</w:t>
      </w:r>
    </w:p>
    <w:p w14:paraId="2630703C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18"/>
          <w:szCs w:val="18"/>
          <w:lang w:eastAsia="zh-CN"/>
        </w:rPr>
      </w:pPr>
      <w:r>
        <w:rPr>
          <w:rFonts w:ascii="Times New Roman" w:eastAsia="Calibri" w:hAnsi="Times New Roman"/>
          <w:sz w:val="18"/>
          <w:szCs w:val="18"/>
        </w:rPr>
        <w:t>использование сканера для ввода в систему графической информации, возможность прикрепления к карточке документа файлов произвольного формата;</w:t>
      </w:r>
    </w:p>
    <w:p w14:paraId="2B4E6326" w14:textId="77777777" w:rsidR="006F692E" w:rsidRDefault="006F692E" w:rsidP="006F692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  <w:lang w:eastAsia="zh-CN"/>
        </w:rPr>
        <w:t xml:space="preserve">обеспечение возможности работы с документами во время отсутствия на рабочем месте (в командировках, на дому и т.д.), в том числе в </w:t>
      </w:r>
      <w:proofErr w:type="gramStart"/>
      <w:r>
        <w:rPr>
          <w:rFonts w:ascii="Times New Roman" w:eastAsia="Calibri" w:hAnsi="Times New Roman"/>
          <w:sz w:val="18"/>
          <w:szCs w:val="18"/>
          <w:lang w:eastAsia="zh-CN"/>
        </w:rPr>
        <w:t>он-лайн</w:t>
      </w:r>
      <w:proofErr w:type="gramEnd"/>
      <w:r>
        <w:rPr>
          <w:rFonts w:ascii="Times New Roman" w:eastAsia="Calibri" w:hAnsi="Times New Roman"/>
          <w:sz w:val="18"/>
          <w:szCs w:val="18"/>
          <w:lang w:eastAsia="zh-CN"/>
        </w:rPr>
        <w:t xml:space="preserve"> и офф-лайн режимах в мобильных устройствах под управлением различных операционных систем, в том числе MS </w:t>
      </w:r>
      <w:proofErr w:type="spellStart"/>
      <w:r>
        <w:rPr>
          <w:rFonts w:ascii="Times New Roman" w:eastAsia="Calibri" w:hAnsi="Times New Roman"/>
          <w:sz w:val="18"/>
          <w:szCs w:val="18"/>
          <w:lang w:eastAsia="zh-CN"/>
        </w:rPr>
        <w:t>Windows</w:t>
      </w:r>
      <w:proofErr w:type="spellEnd"/>
      <w:r>
        <w:rPr>
          <w:rFonts w:ascii="Times New Roman" w:eastAsia="Calibri" w:hAnsi="Times New Roman"/>
          <w:sz w:val="18"/>
          <w:szCs w:val="18"/>
          <w:lang w:eastAsia="zh-CN"/>
        </w:rPr>
        <w:t xml:space="preserve"> и </w:t>
      </w:r>
      <w:proofErr w:type="spellStart"/>
      <w:r>
        <w:rPr>
          <w:rFonts w:ascii="Times New Roman" w:eastAsia="Calibri" w:hAnsi="Times New Roman"/>
          <w:sz w:val="18"/>
          <w:szCs w:val="18"/>
          <w:lang w:eastAsia="zh-CN"/>
        </w:rPr>
        <w:t>Apple</w:t>
      </w:r>
      <w:proofErr w:type="spellEnd"/>
      <w:r>
        <w:rPr>
          <w:rFonts w:ascii="Times New Roman" w:eastAsia="Calibri" w:hAnsi="Times New Roman"/>
          <w:sz w:val="18"/>
          <w:szCs w:val="18"/>
          <w:lang w:eastAsia="zh-CN"/>
        </w:rPr>
        <w:t xml:space="preserve"> </w:t>
      </w:r>
      <w:proofErr w:type="spellStart"/>
      <w:r>
        <w:rPr>
          <w:rFonts w:ascii="Times New Roman" w:eastAsia="Calibri" w:hAnsi="Times New Roman"/>
          <w:sz w:val="18"/>
          <w:szCs w:val="18"/>
          <w:lang w:eastAsia="zh-CN"/>
        </w:rPr>
        <w:t>iOS</w:t>
      </w:r>
      <w:proofErr w:type="spellEnd"/>
      <w:r>
        <w:rPr>
          <w:rFonts w:ascii="Times New Roman" w:eastAsia="Calibri" w:hAnsi="Times New Roman"/>
          <w:sz w:val="18"/>
          <w:szCs w:val="18"/>
          <w:lang w:eastAsia="zh-CN"/>
        </w:rPr>
        <w:t>.</w:t>
      </w:r>
    </w:p>
    <w:p w14:paraId="793E68DD" w14:textId="77777777" w:rsidR="006F692E" w:rsidRDefault="006F692E" w:rsidP="006F692E">
      <w:pPr>
        <w:spacing w:after="0"/>
        <w:rPr>
          <w:sz w:val="18"/>
          <w:szCs w:val="18"/>
        </w:rPr>
      </w:pPr>
    </w:p>
    <w:p w14:paraId="7F685AE4" w14:textId="3E2761A4" w:rsidR="007331ED" w:rsidRDefault="00924BE9">
      <w:r>
        <w:t>Общая сумма договора на 23 пользователя в год составляет 129 000 руб</w:t>
      </w:r>
      <w:r w:rsidR="00A73B08">
        <w:t>. без учета НДС</w:t>
      </w:r>
      <w:r>
        <w:t>.</w:t>
      </w:r>
    </w:p>
    <w:sectPr w:rsidR="0073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ED"/>
    <w:rsid w:val="0005199A"/>
    <w:rsid w:val="00463C1E"/>
    <w:rsid w:val="006F692E"/>
    <w:rsid w:val="007331ED"/>
    <w:rsid w:val="007914AD"/>
    <w:rsid w:val="00924BE9"/>
    <w:rsid w:val="00A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DC76"/>
  <w15:chartTrackingRefBased/>
  <w15:docId w15:val="{014F7E8D-268A-4E60-A89F-22526F0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69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СогоринаОИ</dc:creator>
  <cp:keywords/>
  <dc:description/>
  <cp:lastModifiedBy>СогоринаОИ</cp:lastModifiedBy>
  <cp:revision>4</cp:revision>
  <dcterms:created xsi:type="dcterms:W3CDTF">2020-11-19T12:05:00Z</dcterms:created>
  <dcterms:modified xsi:type="dcterms:W3CDTF">2020-11-19T12:07:00Z</dcterms:modified>
</cp:coreProperties>
</file>