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70B61" w:rsidTr="00470B61">
        <w:tc>
          <w:tcPr>
            <w:tcW w:w="4785" w:type="dxa"/>
          </w:tcPr>
          <w:p w:rsidR="00470B61" w:rsidRDefault="00470B61" w:rsidP="006C2C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70B61" w:rsidRPr="00470B61" w:rsidRDefault="00470B61" w:rsidP="00470B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470B61" w:rsidRPr="00470B61" w:rsidRDefault="00470B61" w:rsidP="00470B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0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470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генерального директора</w:t>
            </w:r>
          </w:p>
          <w:p w:rsidR="00470B61" w:rsidRPr="00470B61" w:rsidRDefault="00470B61" w:rsidP="00470B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Елабужское ПТС»</w:t>
            </w:r>
          </w:p>
          <w:p w:rsidR="00470B61" w:rsidRPr="00470B61" w:rsidRDefault="00470B61" w:rsidP="00470B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_______А.В. Дементьев</w:t>
            </w:r>
          </w:p>
          <w:p w:rsidR="00470B61" w:rsidRDefault="00470B61" w:rsidP="0047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__________2016 г.</w:t>
            </w:r>
          </w:p>
        </w:tc>
      </w:tr>
    </w:tbl>
    <w:p w:rsidR="00470B61" w:rsidRDefault="00470B61" w:rsidP="006C2C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DE9" w:rsidRPr="006C2C56" w:rsidRDefault="003F6DE9" w:rsidP="006C2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56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на закупку </w:t>
      </w:r>
      <w:r w:rsidR="002F7C21">
        <w:rPr>
          <w:rFonts w:ascii="Times New Roman" w:hAnsi="Times New Roman" w:cs="Times New Roman"/>
          <w:b/>
          <w:sz w:val="28"/>
          <w:szCs w:val="28"/>
        </w:rPr>
        <w:t>печного топлива</w:t>
      </w:r>
    </w:p>
    <w:p w:rsidR="006C2C56" w:rsidRDefault="006C2C56" w:rsidP="006C2C56">
      <w:pPr>
        <w:jc w:val="center"/>
        <w:rPr>
          <w:b/>
        </w:rPr>
      </w:pPr>
    </w:p>
    <w:p w:rsidR="006C2C56" w:rsidRPr="006C2C56" w:rsidRDefault="006C2C56" w:rsidP="006C2C56">
      <w:pPr>
        <w:pStyle w:val="a3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C2C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Характеристики </w:t>
      </w:r>
      <w:r w:rsidR="002F7C2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печного топлива</w:t>
      </w:r>
    </w:p>
    <w:p w:rsidR="006C2C56" w:rsidRPr="006C2C56" w:rsidRDefault="006C2C56" w:rsidP="006C2C56">
      <w:pPr>
        <w:suppressAutoHyphens/>
        <w:spacing w:after="0" w:line="100" w:lineRule="atLeast"/>
        <w:ind w:firstLine="82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321C" w:rsidRDefault="006C2C56" w:rsidP="00AD27D9">
      <w:pPr>
        <w:suppressAutoHyphens/>
        <w:spacing w:after="0" w:line="100" w:lineRule="atLeast"/>
        <w:ind w:firstLine="82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C2C5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Наименование </w:t>
      </w:r>
      <w:r w:rsidR="002F7C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топлива </w:t>
      </w:r>
      <w:r w:rsidRPr="006C2C5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– </w:t>
      </w:r>
      <w:r w:rsidR="007C55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Топливо темное печное</w:t>
      </w:r>
      <w:r w:rsidR="002F7C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378A0" w:rsidRPr="0051094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 xml:space="preserve"> </w:t>
      </w:r>
      <w:r w:rsidR="00ED52D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2F7C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  <w:r w:rsidR="00A83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Общий объём топлива: </w:t>
      </w:r>
      <w:r w:rsidR="007C55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40</w:t>
      </w:r>
      <w:r w:rsidR="00A83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тонн.</w:t>
      </w:r>
    </w:p>
    <w:p w:rsidR="002F7C21" w:rsidRDefault="002F7C21" w:rsidP="00AD27D9">
      <w:pPr>
        <w:suppressAutoHyphens/>
        <w:spacing w:after="0" w:line="100" w:lineRule="atLeast"/>
        <w:ind w:firstLine="82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F7C21" w:rsidRDefault="002F7C21" w:rsidP="00AD27D9">
      <w:pPr>
        <w:suppressAutoHyphens/>
        <w:spacing w:after="0" w:line="100" w:lineRule="atLeast"/>
        <w:ind w:firstLine="82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Топливо должно удовлетворять следующим характеристикам:</w:t>
      </w:r>
    </w:p>
    <w:p w:rsidR="00255489" w:rsidRPr="006C2C56" w:rsidRDefault="00255489" w:rsidP="00AD27D9">
      <w:pPr>
        <w:suppressAutoHyphens/>
        <w:spacing w:after="0" w:line="100" w:lineRule="atLeast"/>
        <w:ind w:firstLine="82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755"/>
        <w:gridCol w:w="2216"/>
        <w:gridCol w:w="2216"/>
      </w:tblGrid>
      <w:tr w:rsidR="00470B61" w:rsidRPr="00470B61" w:rsidTr="006C4A75">
        <w:tc>
          <w:tcPr>
            <w:tcW w:w="67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5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70B61" w:rsidRPr="00470B61" w:rsidTr="006C4A75">
        <w:tc>
          <w:tcPr>
            <w:tcW w:w="67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5" w:type="dxa"/>
            <w:shd w:val="clear" w:color="auto" w:fill="auto"/>
          </w:tcPr>
          <w:p w:rsidR="00470B61" w:rsidRPr="00470B61" w:rsidRDefault="00470B61" w:rsidP="007C5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Вязкость при </w:t>
            </w:r>
            <w:r w:rsidR="007C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С, 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7C5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C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B61" w:rsidRPr="00470B61" w:rsidTr="006C4A75">
        <w:tc>
          <w:tcPr>
            <w:tcW w:w="67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5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Зольность, %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0,05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B61" w:rsidRPr="00470B61" w:rsidTr="006C4A75">
        <w:tc>
          <w:tcPr>
            <w:tcW w:w="67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5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воды, %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1,0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B61" w:rsidRPr="00470B61" w:rsidTr="006C4A75">
        <w:tc>
          <w:tcPr>
            <w:tcW w:w="67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5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се</w:t>
            </w:r>
            <w:r w:rsidR="0051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ы, %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7C5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C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B61" w:rsidRPr="00470B61" w:rsidTr="006C4A75">
        <w:tc>
          <w:tcPr>
            <w:tcW w:w="67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5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Температура вспышки, </w:t>
            </w: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7C5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 6</w:t>
            </w:r>
            <w:r w:rsidR="007C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6356</w:t>
            </w:r>
          </w:p>
        </w:tc>
      </w:tr>
      <w:tr w:rsidR="00470B61" w:rsidRPr="00470B61" w:rsidTr="006C4A75">
        <w:tc>
          <w:tcPr>
            <w:tcW w:w="67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5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механических примесей, %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0,1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B61" w:rsidRPr="00470B61" w:rsidTr="006C4A75">
        <w:tc>
          <w:tcPr>
            <w:tcW w:w="67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5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Температура застывания, </w:t>
            </w: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B61" w:rsidRPr="00470B61" w:rsidTr="006C4A75">
        <w:tc>
          <w:tcPr>
            <w:tcW w:w="67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5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водорастворимых кислот и щелочей 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B61" w:rsidRPr="00470B61" w:rsidTr="006C4A75">
        <w:tc>
          <w:tcPr>
            <w:tcW w:w="676" w:type="dxa"/>
            <w:shd w:val="clear" w:color="auto" w:fill="auto"/>
          </w:tcPr>
          <w:p w:rsidR="00470B61" w:rsidRPr="00470B61" w:rsidRDefault="007C55A1" w:rsidP="0047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5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Плотность при 20 </w:t>
            </w: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кг/м</w:t>
            </w: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1,0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B61" w:rsidRPr="00470B61" w:rsidTr="006C4A75">
        <w:tc>
          <w:tcPr>
            <w:tcW w:w="676" w:type="dxa"/>
            <w:shd w:val="clear" w:color="auto" w:fill="auto"/>
          </w:tcPr>
          <w:p w:rsidR="00470B61" w:rsidRPr="00470B61" w:rsidRDefault="00470B61" w:rsidP="007C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5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бесцветного до черного</w:t>
            </w:r>
          </w:p>
        </w:tc>
        <w:tc>
          <w:tcPr>
            <w:tcW w:w="2216" w:type="dxa"/>
            <w:shd w:val="clear" w:color="auto" w:fill="auto"/>
          </w:tcPr>
          <w:p w:rsidR="00470B61" w:rsidRPr="00470B61" w:rsidRDefault="00470B61" w:rsidP="0047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0B61" w:rsidRDefault="00470B61" w:rsidP="00470B61">
      <w:pPr>
        <w:pStyle w:val="a3"/>
        <w:ind w:left="2204"/>
        <w:rPr>
          <w:rFonts w:ascii="Times New Roman" w:hAnsi="Times New Roman" w:cs="Times New Roman"/>
          <w:b/>
          <w:sz w:val="24"/>
          <w:szCs w:val="24"/>
        </w:rPr>
      </w:pPr>
    </w:p>
    <w:p w:rsidR="006C2C56" w:rsidRPr="006C2C56" w:rsidRDefault="006C2C56" w:rsidP="006C2C5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C56">
        <w:rPr>
          <w:rFonts w:ascii="Times New Roman" w:hAnsi="Times New Roman" w:cs="Times New Roman"/>
          <w:b/>
          <w:sz w:val="24"/>
          <w:szCs w:val="24"/>
        </w:rPr>
        <w:t>Порядок поставки топлива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B0778E">
        <w:rPr>
          <w:rFonts w:ascii="Times New Roman" w:hAnsi="Times New Roman" w:cs="Times New Roman"/>
          <w:sz w:val="24"/>
          <w:szCs w:val="24"/>
        </w:rPr>
        <w:t>Поставка Товара</w:t>
      </w:r>
      <w:r w:rsidR="003F6DE9" w:rsidRPr="006C2C56">
        <w:rPr>
          <w:rFonts w:ascii="Times New Roman" w:hAnsi="Times New Roman" w:cs="Times New Roman"/>
          <w:sz w:val="24"/>
          <w:szCs w:val="24"/>
        </w:rPr>
        <w:t xml:space="preserve"> осу</w:t>
      </w:r>
      <w:r w:rsidR="002F7C21">
        <w:rPr>
          <w:rFonts w:ascii="Times New Roman" w:hAnsi="Times New Roman" w:cs="Times New Roman"/>
          <w:sz w:val="24"/>
          <w:szCs w:val="24"/>
        </w:rPr>
        <w:t xml:space="preserve">ществляется в течение </w:t>
      </w:r>
      <w:r w:rsidR="00470B61">
        <w:rPr>
          <w:rFonts w:ascii="Times New Roman" w:hAnsi="Times New Roman" w:cs="Times New Roman"/>
          <w:sz w:val="24"/>
          <w:szCs w:val="24"/>
        </w:rPr>
        <w:t>4</w:t>
      </w:r>
      <w:r w:rsidR="006C2C56" w:rsidRPr="006C2C56">
        <w:rPr>
          <w:rFonts w:ascii="Times New Roman" w:hAnsi="Times New Roman" w:cs="Times New Roman"/>
          <w:sz w:val="24"/>
          <w:szCs w:val="24"/>
        </w:rPr>
        <w:t xml:space="preserve"> кв. 2016</w:t>
      </w:r>
      <w:r w:rsidR="00B0778E">
        <w:rPr>
          <w:rFonts w:ascii="Times New Roman" w:hAnsi="Times New Roman" w:cs="Times New Roman"/>
          <w:sz w:val="24"/>
          <w:szCs w:val="24"/>
        </w:rPr>
        <w:t xml:space="preserve"> года  в течение</w:t>
      </w:r>
      <w:r w:rsidR="002F7C21">
        <w:rPr>
          <w:rFonts w:ascii="Times New Roman" w:hAnsi="Times New Roman" w:cs="Times New Roman"/>
          <w:sz w:val="24"/>
          <w:szCs w:val="24"/>
        </w:rPr>
        <w:t xml:space="preserve"> 3</w:t>
      </w:r>
      <w:r w:rsidR="003F6DE9" w:rsidRPr="006C2C56">
        <w:rPr>
          <w:rFonts w:ascii="Times New Roman" w:hAnsi="Times New Roman" w:cs="Times New Roman"/>
          <w:sz w:val="24"/>
          <w:szCs w:val="24"/>
        </w:rPr>
        <w:t xml:space="preserve"> рабочих дней с момента поступления заявки покупателя. Поставщик должен в письменной форме либо средствами факсимильной связи сообщить о дате поставки топлива, но не позднее чем за 24 часа до поступления топлива на </w:t>
      </w:r>
      <w:r w:rsidR="00470B61">
        <w:rPr>
          <w:rFonts w:ascii="Times New Roman" w:hAnsi="Times New Roman" w:cs="Times New Roman"/>
          <w:sz w:val="24"/>
          <w:szCs w:val="24"/>
        </w:rPr>
        <w:t xml:space="preserve">Центральную </w:t>
      </w:r>
      <w:r w:rsidR="003F6DE9" w:rsidRPr="006C2C56">
        <w:rPr>
          <w:rFonts w:ascii="Times New Roman" w:hAnsi="Times New Roman" w:cs="Times New Roman"/>
          <w:sz w:val="24"/>
          <w:szCs w:val="24"/>
        </w:rPr>
        <w:t>котельную</w:t>
      </w:r>
      <w:r w:rsidR="002F7C21">
        <w:rPr>
          <w:rFonts w:ascii="Times New Roman" w:hAnsi="Times New Roman" w:cs="Times New Roman"/>
          <w:sz w:val="24"/>
          <w:szCs w:val="24"/>
        </w:rPr>
        <w:t xml:space="preserve"> </w:t>
      </w:r>
      <w:r w:rsidR="00255489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470B61" w:rsidRPr="00470B61">
        <w:rPr>
          <w:rFonts w:ascii="Times New Roman" w:hAnsi="Times New Roman" w:cs="Times New Roman"/>
          <w:sz w:val="24"/>
          <w:szCs w:val="24"/>
        </w:rPr>
        <w:t>по адресу Р. Татарстан г. Елабуга, ул. Интернациональная 9А</w:t>
      </w:r>
      <w:r w:rsidR="003F6DE9" w:rsidRPr="006C2C56">
        <w:rPr>
          <w:rFonts w:ascii="Times New Roman" w:hAnsi="Times New Roman" w:cs="Times New Roman"/>
          <w:sz w:val="24"/>
          <w:szCs w:val="24"/>
        </w:rPr>
        <w:t>. Поставка нефтепродукта на объект ос</w:t>
      </w:r>
      <w:r w:rsidR="002F7C21">
        <w:rPr>
          <w:rFonts w:ascii="Times New Roman" w:hAnsi="Times New Roman" w:cs="Times New Roman"/>
          <w:sz w:val="24"/>
          <w:szCs w:val="24"/>
        </w:rPr>
        <w:t xml:space="preserve">уществляется в дневное время с </w:t>
      </w:r>
      <w:r w:rsidR="00470B61">
        <w:rPr>
          <w:rFonts w:ascii="Times New Roman" w:hAnsi="Times New Roman" w:cs="Times New Roman"/>
          <w:sz w:val="24"/>
          <w:szCs w:val="24"/>
        </w:rPr>
        <w:t>8</w:t>
      </w:r>
      <w:r w:rsidR="003F6DE9" w:rsidRPr="006C2C56">
        <w:rPr>
          <w:rFonts w:ascii="Times New Roman" w:hAnsi="Times New Roman" w:cs="Times New Roman"/>
          <w:sz w:val="24"/>
          <w:szCs w:val="24"/>
        </w:rPr>
        <w:t xml:space="preserve"> часов  утра до </w:t>
      </w:r>
      <w:r w:rsidR="00470B61">
        <w:rPr>
          <w:rFonts w:ascii="Times New Roman" w:hAnsi="Times New Roman" w:cs="Times New Roman"/>
          <w:sz w:val="24"/>
          <w:szCs w:val="24"/>
        </w:rPr>
        <w:t>16</w:t>
      </w:r>
      <w:r w:rsidR="003F6DE9" w:rsidRPr="006C2C56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6DE9" w:rsidRPr="006C2C56">
        <w:rPr>
          <w:rFonts w:ascii="Times New Roman" w:hAnsi="Times New Roman" w:cs="Times New Roman"/>
          <w:sz w:val="24"/>
          <w:szCs w:val="24"/>
        </w:rPr>
        <w:t>.2.Покупатель направляет Поставщику заявку, содержащую уточненные данные по объему товара и месту доставки. Заявка на поставку товара может быть направлена средствами факсимильной связи, телефонной связи (телефонограмма), почтовой связи, с курьером.</w:t>
      </w:r>
    </w:p>
    <w:p w:rsidR="003F6DE9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F6DE9" w:rsidRPr="006C2C56">
        <w:rPr>
          <w:rFonts w:ascii="Times New Roman" w:hAnsi="Times New Roman" w:cs="Times New Roman"/>
          <w:sz w:val="24"/>
          <w:szCs w:val="24"/>
        </w:rPr>
        <w:t xml:space="preserve">.Поставка Товара осуществляется </w:t>
      </w:r>
      <w:r w:rsidR="002F7C21">
        <w:rPr>
          <w:rFonts w:ascii="Times New Roman" w:hAnsi="Times New Roman" w:cs="Times New Roman"/>
          <w:sz w:val="24"/>
          <w:szCs w:val="24"/>
        </w:rPr>
        <w:t xml:space="preserve">только автомобильным транспортом грузоподъёмностью от 10 до 30 тонн, </w:t>
      </w:r>
      <w:r w:rsidR="003F6DE9" w:rsidRPr="006C2C56">
        <w:rPr>
          <w:rFonts w:ascii="Times New Roman" w:hAnsi="Times New Roman" w:cs="Times New Roman"/>
          <w:sz w:val="24"/>
          <w:szCs w:val="24"/>
        </w:rPr>
        <w:t xml:space="preserve">поэтапно, отдельными партиями, на основании заявок Покупателя на поставку товара. При этом, основополагающей является заявка. Партией нефтепродуктов считается их количество (масса), отгруженная по одной транспортной  накладной и поставленная единовременно (в течение одних суток). </w:t>
      </w:r>
    </w:p>
    <w:p w:rsidR="006C471D" w:rsidRPr="00380CE7" w:rsidRDefault="006C471D" w:rsidP="006C2C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C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связи с нахождением приемной емкости выше </w:t>
      </w:r>
      <w:proofErr w:type="spellStart"/>
      <w:r w:rsidRPr="00380CE7">
        <w:rPr>
          <w:rFonts w:ascii="Times New Roman" w:hAnsi="Times New Roman" w:cs="Times New Roman"/>
          <w:b/>
          <w:sz w:val="24"/>
          <w:szCs w:val="24"/>
        </w:rPr>
        <w:t>автосливной</w:t>
      </w:r>
      <w:proofErr w:type="spellEnd"/>
      <w:r w:rsidRPr="00380CE7">
        <w:rPr>
          <w:rFonts w:ascii="Times New Roman" w:hAnsi="Times New Roman" w:cs="Times New Roman"/>
          <w:b/>
          <w:sz w:val="24"/>
          <w:szCs w:val="24"/>
        </w:rPr>
        <w:t xml:space="preserve"> площадки, автоцистерна Поставщика  должна быть оборудована устройством (насосом)  для откачки топлива из автоцистерны в приемную емкость Покупателя.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3F6DE9" w:rsidRPr="006C2C56">
        <w:rPr>
          <w:rFonts w:ascii="Times New Roman" w:hAnsi="Times New Roman" w:cs="Times New Roman"/>
          <w:sz w:val="24"/>
          <w:szCs w:val="24"/>
        </w:rPr>
        <w:t>. В автоцистернах нефтепродукт должен быть заполнен до планки, установленной в горловине котла цистерны на уровне, соответствующем номинальной вместимости. Объем нефтепродукта в автоцистернах определяется по свидетельству, выданным территориальным органом Госстан</w:t>
      </w:r>
      <w:bookmarkStart w:id="0" w:name="_GoBack"/>
      <w:r w:rsidR="003F6DE9" w:rsidRPr="006C2C56">
        <w:rPr>
          <w:rFonts w:ascii="Times New Roman" w:hAnsi="Times New Roman" w:cs="Times New Roman"/>
          <w:sz w:val="24"/>
          <w:szCs w:val="24"/>
        </w:rPr>
        <w:t>д</w:t>
      </w:r>
      <w:bookmarkEnd w:id="0"/>
      <w:r w:rsidR="003F6DE9" w:rsidRPr="006C2C56">
        <w:rPr>
          <w:rFonts w:ascii="Times New Roman" w:hAnsi="Times New Roman" w:cs="Times New Roman"/>
          <w:sz w:val="24"/>
          <w:szCs w:val="24"/>
        </w:rPr>
        <w:t xml:space="preserve">арта и которое должно быть предъявлено водителем Покупателю при разгрузке. 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3F6DE9" w:rsidRPr="006C2C56">
        <w:rPr>
          <w:rFonts w:ascii="Times New Roman" w:hAnsi="Times New Roman" w:cs="Times New Roman"/>
          <w:sz w:val="24"/>
          <w:szCs w:val="24"/>
        </w:rPr>
        <w:t>. На автоцистернах в обязательном порядке должны быть установлены пломбировочные устройства. Номер пломбы должен быть занесен в сопроводительные документы. Схема пломбировки должна соответствовать технической документации на автоцистерну. После заполнения нефтепродуктом пломбируются:</w:t>
      </w:r>
    </w:p>
    <w:p w:rsidR="003F6DE9" w:rsidRPr="006C2C56" w:rsidRDefault="003F6DE9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>-</w:t>
      </w:r>
      <w:r w:rsidRPr="006C2C56">
        <w:rPr>
          <w:rFonts w:ascii="Times New Roman" w:hAnsi="Times New Roman" w:cs="Times New Roman"/>
          <w:sz w:val="24"/>
          <w:szCs w:val="24"/>
        </w:rPr>
        <w:tab/>
        <w:t>горловина (горловины);</w:t>
      </w:r>
    </w:p>
    <w:p w:rsidR="003F6DE9" w:rsidRPr="006C2C56" w:rsidRDefault="003F6DE9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>-</w:t>
      </w:r>
      <w:r w:rsidRPr="006C2C56">
        <w:rPr>
          <w:rFonts w:ascii="Times New Roman" w:hAnsi="Times New Roman" w:cs="Times New Roman"/>
          <w:sz w:val="24"/>
          <w:szCs w:val="24"/>
        </w:rPr>
        <w:tab/>
        <w:t>сливной вентиль (сливная задвижка) автоцистерны.</w:t>
      </w:r>
    </w:p>
    <w:p w:rsidR="003F6DE9" w:rsidRPr="006C2C56" w:rsidRDefault="003F6DE9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 xml:space="preserve">В случае оборудования автоцистерны насосом пломбируется вентиль (задвижка), находящаяся между емкостью и насосом. Установленные пломбы должны полностью исключать возможность открытия люка, вращения или открытия сливного вентиля (задвижки), снятия маховика со штока сливной задвижки. Пломбы должны иметь четкий, не нарушенный оттиск пломбира организации - грузоотправителя. 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F6DE9" w:rsidRPr="006C2C56">
        <w:rPr>
          <w:rFonts w:ascii="Times New Roman" w:hAnsi="Times New Roman" w:cs="Times New Roman"/>
          <w:sz w:val="24"/>
          <w:szCs w:val="24"/>
        </w:rPr>
        <w:t>. Поставщик обязан соблюдать установленные нормы загрузки цистерн. При их недоливе нефтепродуктами до грузоподъемности, Покупатель имеет право предъявлять Поставщику претензию о возврате уплаченной им провозной платы за недогруженные нефтепродукты.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3F6DE9" w:rsidRPr="006C2C56">
        <w:rPr>
          <w:rFonts w:ascii="Times New Roman" w:hAnsi="Times New Roman" w:cs="Times New Roman"/>
          <w:sz w:val="24"/>
          <w:szCs w:val="24"/>
        </w:rPr>
        <w:t xml:space="preserve"> Налив нефтепродуктов Поставщиком в технически неисправные и коммерчески непригодные или неочищенные от посторонних предметов и остатков ранее перевозившихся грузов цистерны не допускается. Цистерны должны</w:t>
      </w:r>
      <w:r w:rsidR="00B0778E">
        <w:rPr>
          <w:rFonts w:ascii="Times New Roman" w:hAnsi="Times New Roman" w:cs="Times New Roman"/>
          <w:sz w:val="24"/>
          <w:szCs w:val="24"/>
        </w:rPr>
        <w:t xml:space="preserve"> быть очищены внутри и снаружи.</w:t>
      </w:r>
    </w:p>
    <w:p w:rsidR="0081460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3F6DE9" w:rsidRPr="006C2C56">
        <w:rPr>
          <w:rFonts w:ascii="Times New Roman" w:hAnsi="Times New Roman" w:cs="Times New Roman"/>
          <w:sz w:val="24"/>
          <w:szCs w:val="24"/>
        </w:rPr>
        <w:t xml:space="preserve">. Поставка до склада Покупателя осуществляется силами и за счет Поставщика. 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3F6DE9" w:rsidRPr="006C2C56">
        <w:rPr>
          <w:rFonts w:ascii="Times New Roman" w:hAnsi="Times New Roman" w:cs="Times New Roman"/>
          <w:sz w:val="24"/>
          <w:szCs w:val="24"/>
        </w:rPr>
        <w:t>. Прием-передача Товара подтверждается  подписанием товарной накладной. Поставщик обязан одновременно с передачей Товара  предоставить Покупателю  паспорт качества не</w:t>
      </w:r>
      <w:r>
        <w:rPr>
          <w:rFonts w:ascii="Times New Roman" w:hAnsi="Times New Roman" w:cs="Times New Roman"/>
          <w:sz w:val="24"/>
          <w:szCs w:val="24"/>
        </w:rPr>
        <w:t>фтепродукта по всем показателям (п</w:t>
      </w:r>
      <w:r w:rsidRPr="006C2C56">
        <w:rPr>
          <w:rFonts w:ascii="Times New Roman" w:hAnsi="Times New Roman" w:cs="Times New Roman"/>
          <w:sz w:val="24"/>
          <w:szCs w:val="24"/>
        </w:rPr>
        <w:t>аспорт качества предприятия-изготовителя (поставщика) является основным документом, который дает право на п</w:t>
      </w:r>
      <w:r>
        <w:rPr>
          <w:rFonts w:ascii="Times New Roman" w:hAnsi="Times New Roman" w:cs="Times New Roman"/>
          <w:sz w:val="24"/>
          <w:szCs w:val="24"/>
        </w:rPr>
        <w:t>рименение топлива по назначению).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="003F6DE9" w:rsidRPr="006C2C56">
        <w:rPr>
          <w:rFonts w:ascii="Times New Roman" w:hAnsi="Times New Roman" w:cs="Times New Roman"/>
          <w:sz w:val="24"/>
          <w:szCs w:val="24"/>
        </w:rPr>
        <w:t>Поставщик в товарной накладной указывает наименование и марку нефтепродуктов, регистрационный номер и дату регистрации паспорта качества нефтепродукта. В связи с тем, что приобретаемый  нефтепродукт используется в качестве котельного топлива определение теплоты сгорания и плотности является обязательным условием.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6DE9" w:rsidRPr="006C2C5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3F6DE9" w:rsidRPr="006C2C56">
        <w:rPr>
          <w:rFonts w:ascii="Times New Roman" w:hAnsi="Times New Roman" w:cs="Times New Roman"/>
          <w:sz w:val="24"/>
          <w:szCs w:val="24"/>
        </w:rPr>
        <w:t>. Приемка Товара по количеству в котельных Покупателя осуществляется в соответствии с ГОСТ Р 8.595-2004 "Масса нефти и нефтепродуктов. Общие требования к методикам проведения измерений".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F6DE9"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F6DE9" w:rsidRPr="006C2C56">
        <w:rPr>
          <w:rFonts w:ascii="Times New Roman" w:hAnsi="Times New Roman" w:cs="Times New Roman"/>
          <w:sz w:val="24"/>
          <w:szCs w:val="24"/>
        </w:rPr>
        <w:t>2. Приемка нефтепродуктов по количеству осуществляется Покупателем по каждой партии жидкого топлива.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6DE9"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F6DE9" w:rsidRPr="006C2C56">
        <w:rPr>
          <w:rFonts w:ascii="Times New Roman" w:hAnsi="Times New Roman" w:cs="Times New Roman"/>
          <w:sz w:val="24"/>
          <w:szCs w:val="24"/>
        </w:rPr>
        <w:t>3. Покупатель, убедившись в технической исправности цистерн, их запорно-пломбировочных устройств, приступает к приемке нефтепродуктов.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6DE9"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F6DE9" w:rsidRPr="006C2C56">
        <w:rPr>
          <w:rFonts w:ascii="Times New Roman" w:hAnsi="Times New Roman" w:cs="Times New Roman"/>
          <w:sz w:val="24"/>
          <w:szCs w:val="24"/>
        </w:rPr>
        <w:t>4. Масса нефтепродуктов в автоцистерне определяется по объему топлива с учетом плотности, пересчитанной на фактическую температуру. Измерение средней температуры нефтепродуктов производить непосредственно в цистерне путем опускания датчика (термометра сопротивления) на 1/3 высоты от нижней образующей цистерны при условии, что датчики прошли государственную поверку в установленном порядке, имеют предельную погрешность не более 0,5 °С и не противоречат требованиям ГОСТ 2517-85.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6DE9"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F6DE9" w:rsidRPr="006C2C56">
        <w:rPr>
          <w:rFonts w:ascii="Times New Roman" w:hAnsi="Times New Roman" w:cs="Times New Roman"/>
          <w:sz w:val="24"/>
          <w:szCs w:val="24"/>
        </w:rPr>
        <w:t>5. Контроль качества поступившего на котельную топлива производится путем отбора проб и их химического анализа. Отбор проб жидкого топлива производится из цистерн по ГОСТ 2517</w:t>
      </w:r>
      <w:r w:rsidR="00974115">
        <w:rPr>
          <w:rFonts w:ascii="Times New Roman" w:hAnsi="Times New Roman" w:cs="Times New Roman"/>
          <w:sz w:val="24"/>
          <w:szCs w:val="24"/>
        </w:rPr>
        <w:t>-85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DE9" w:rsidRPr="006C2C56">
        <w:rPr>
          <w:rFonts w:ascii="Times New Roman" w:hAnsi="Times New Roman" w:cs="Times New Roman"/>
          <w:sz w:val="24"/>
          <w:szCs w:val="24"/>
        </w:rPr>
        <w:t xml:space="preserve">на приемно-сливном устройстве. </w:t>
      </w:r>
    </w:p>
    <w:p w:rsidR="003F6DE9" w:rsidRPr="006C2C56" w:rsidRDefault="00814606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6DE9"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F6DE9" w:rsidRPr="006C2C56">
        <w:rPr>
          <w:rFonts w:ascii="Times New Roman" w:hAnsi="Times New Roman" w:cs="Times New Roman"/>
          <w:sz w:val="24"/>
          <w:szCs w:val="24"/>
        </w:rPr>
        <w:t>6. При выявлении недостачи нефтепродуктов, т.е. при расхождении массы "нетто", указанной в накладной, и массой "нетто", определенной по результатам измерений, проведенных на котельных, Поставщику выставляется претензия на массу нефтепродуктов, определяемую как разность между массой "нетто", указанной в накладной, и массой "нетто", определенной на котельной.</w:t>
      </w:r>
    </w:p>
    <w:p w:rsidR="003F6DE9" w:rsidRPr="006C2C56" w:rsidRDefault="00974115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6DE9"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</w:t>
      </w:r>
      <w:r w:rsidR="003F6DE9" w:rsidRPr="006C2C56">
        <w:rPr>
          <w:rFonts w:ascii="Times New Roman" w:hAnsi="Times New Roman" w:cs="Times New Roman"/>
          <w:sz w:val="24"/>
          <w:szCs w:val="24"/>
        </w:rPr>
        <w:t>. Претензия о недостаче нефтепродуктов предъявляется Покупателем на основании доверенности Покупателя Поставщику в тридцатидневный срок, исчисляемый с момента получения им конкретной партии нефтепродуктов, отметка о которой проставляется в накладной.</w:t>
      </w:r>
    </w:p>
    <w:p w:rsidR="003F6DE9" w:rsidRPr="006C2C56" w:rsidRDefault="003F6DE9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>Претензия подлежит удовлетворению, как за недопоставленное топливо, так и за переплату перечисленных платежей за перевозку недопоставленного топлива.</w:t>
      </w:r>
    </w:p>
    <w:p w:rsidR="003F6DE9" w:rsidRPr="006C2C56" w:rsidRDefault="00974115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="003F6DE9" w:rsidRPr="006C2C56">
        <w:rPr>
          <w:rFonts w:ascii="Times New Roman" w:hAnsi="Times New Roman" w:cs="Times New Roman"/>
          <w:sz w:val="24"/>
          <w:szCs w:val="24"/>
        </w:rPr>
        <w:t>. Качественные показатели нефтепродукта  определяются на основании анализа проб, отобранных на котельных, в соответствии с ГОСТ 2517-85.</w:t>
      </w:r>
    </w:p>
    <w:p w:rsidR="003F6DE9" w:rsidRPr="006C2C56" w:rsidRDefault="003F6DE9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>Для лабораторных испытаний подготавливается три экземпляра пробы жидкого топлива: первый экземпляр остается у Покупателя, второй – предоставляется Поставщику, а третий - хранится в качестве контрольного на котельной (для контроля в нейтральной лаборатории).</w:t>
      </w:r>
    </w:p>
    <w:p w:rsidR="003F6DE9" w:rsidRDefault="00974115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="003F6DE9" w:rsidRPr="006C2C56">
        <w:rPr>
          <w:rFonts w:ascii="Times New Roman" w:hAnsi="Times New Roman" w:cs="Times New Roman"/>
          <w:sz w:val="24"/>
          <w:szCs w:val="24"/>
        </w:rPr>
        <w:t>. При обнаружении несоответствия качества поставленных нефтепродуктов (паспорт качества) условиям настоящего договора Покупатель предъявляет Поставщику претензию в тридцатидневный срок, исчисляемый с момента получения конкретной партии нефтепродуктов, отметка о которой проставляется в накладной, и информирует Поставщика телефонограммой или по факсу и при необходимости (по согласованию с поставщиком) передает пробу топлива, по которой предъявлена претензия.</w:t>
      </w:r>
    </w:p>
    <w:p w:rsidR="00470B61" w:rsidRPr="00470B61" w:rsidRDefault="00470B61" w:rsidP="00470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B61" w:rsidRPr="00470B61" w:rsidRDefault="00470B61" w:rsidP="00470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6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инженер                                                             Гатауллин И.Г.</w:t>
      </w:r>
    </w:p>
    <w:p w:rsidR="00470B61" w:rsidRPr="00470B61" w:rsidRDefault="00470B61" w:rsidP="00470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B61" w:rsidRPr="00470B61" w:rsidRDefault="00470B61" w:rsidP="00470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B61" w:rsidRPr="006C2C56" w:rsidRDefault="00470B61" w:rsidP="007C5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ПТО                                                                Гильмиталипов И.Н.</w:t>
      </w:r>
    </w:p>
    <w:sectPr w:rsidR="00470B61" w:rsidRPr="006C2C56" w:rsidSect="00E5374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7781"/>
    <w:multiLevelType w:val="hybridMultilevel"/>
    <w:tmpl w:val="0B3405E4"/>
    <w:lvl w:ilvl="0" w:tplc="8DCC6ED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8" w:hanging="360"/>
      </w:pPr>
    </w:lvl>
    <w:lvl w:ilvl="2" w:tplc="0419001B" w:tentative="1">
      <w:start w:val="1"/>
      <w:numFmt w:val="lowerRoman"/>
      <w:lvlText w:val="%3."/>
      <w:lvlJc w:val="right"/>
      <w:pPr>
        <w:ind w:left="1208" w:hanging="180"/>
      </w:pPr>
    </w:lvl>
    <w:lvl w:ilvl="3" w:tplc="0419000F" w:tentative="1">
      <w:start w:val="1"/>
      <w:numFmt w:val="decimal"/>
      <w:lvlText w:val="%4."/>
      <w:lvlJc w:val="left"/>
      <w:pPr>
        <w:ind w:left="1928" w:hanging="360"/>
      </w:pPr>
    </w:lvl>
    <w:lvl w:ilvl="4" w:tplc="04190019" w:tentative="1">
      <w:start w:val="1"/>
      <w:numFmt w:val="lowerLetter"/>
      <w:lvlText w:val="%5."/>
      <w:lvlJc w:val="left"/>
      <w:pPr>
        <w:ind w:left="2648" w:hanging="360"/>
      </w:pPr>
    </w:lvl>
    <w:lvl w:ilvl="5" w:tplc="0419001B" w:tentative="1">
      <w:start w:val="1"/>
      <w:numFmt w:val="lowerRoman"/>
      <w:lvlText w:val="%6."/>
      <w:lvlJc w:val="right"/>
      <w:pPr>
        <w:ind w:left="3368" w:hanging="180"/>
      </w:pPr>
    </w:lvl>
    <w:lvl w:ilvl="6" w:tplc="0419000F" w:tentative="1">
      <w:start w:val="1"/>
      <w:numFmt w:val="decimal"/>
      <w:lvlText w:val="%7."/>
      <w:lvlJc w:val="left"/>
      <w:pPr>
        <w:ind w:left="4088" w:hanging="360"/>
      </w:pPr>
    </w:lvl>
    <w:lvl w:ilvl="7" w:tplc="04190019" w:tentative="1">
      <w:start w:val="1"/>
      <w:numFmt w:val="lowerLetter"/>
      <w:lvlText w:val="%8."/>
      <w:lvlJc w:val="left"/>
      <w:pPr>
        <w:ind w:left="4808" w:hanging="360"/>
      </w:pPr>
    </w:lvl>
    <w:lvl w:ilvl="8" w:tplc="0419001B" w:tentative="1">
      <w:start w:val="1"/>
      <w:numFmt w:val="lowerRoman"/>
      <w:lvlText w:val="%9."/>
      <w:lvlJc w:val="right"/>
      <w:pPr>
        <w:ind w:left="5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6D"/>
    <w:rsid w:val="001378A0"/>
    <w:rsid w:val="001B7834"/>
    <w:rsid w:val="002249E1"/>
    <w:rsid w:val="00255489"/>
    <w:rsid w:val="002F7C21"/>
    <w:rsid w:val="00380CE7"/>
    <w:rsid w:val="003C5177"/>
    <w:rsid w:val="003F6DE9"/>
    <w:rsid w:val="00470B61"/>
    <w:rsid w:val="004F716E"/>
    <w:rsid w:val="00517735"/>
    <w:rsid w:val="005E273E"/>
    <w:rsid w:val="00663951"/>
    <w:rsid w:val="006C2C56"/>
    <w:rsid w:val="006C471D"/>
    <w:rsid w:val="00794C6D"/>
    <w:rsid w:val="007C55A1"/>
    <w:rsid w:val="00814606"/>
    <w:rsid w:val="00974115"/>
    <w:rsid w:val="00A8321C"/>
    <w:rsid w:val="00AB5CBC"/>
    <w:rsid w:val="00AD27D9"/>
    <w:rsid w:val="00AF79E6"/>
    <w:rsid w:val="00B0778E"/>
    <w:rsid w:val="00B94C3F"/>
    <w:rsid w:val="00BF3406"/>
    <w:rsid w:val="00C645AA"/>
    <w:rsid w:val="00CF2E55"/>
    <w:rsid w:val="00CF74BC"/>
    <w:rsid w:val="00D5709D"/>
    <w:rsid w:val="00E5090F"/>
    <w:rsid w:val="00E53749"/>
    <w:rsid w:val="00ED52DC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8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0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8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0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Гильманов Ирек Наилевич</dc:creator>
  <cp:lastModifiedBy>ПТО 3</cp:lastModifiedBy>
  <cp:revision>6</cp:revision>
  <cp:lastPrinted>2016-11-18T13:59:00Z</cp:lastPrinted>
  <dcterms:created xsi:type="dcterms:W3CDTF">2016-11-18T09:31:00Z</dcterms:created>
  <dcterms:modified xsi:type="dcterms:W3CDTF">2016-11-21T07:45:00Z</dcterms:modified>
</cp:coreProperties>
</file>