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B6" w:rsidRDefault="00E26EB6" w:rsidP="00E26EB6">
      <w:pPr>
        <w:jc w:val="center"/>
      </w:pPr>
      <w:r w:rsidRPr="00C5770E">
        <w:t xml:space="preserve">Договор поставки нефтепродуктов </w:t>
      </w:r>
    </w:p>
    <w:p w:rsidR="00E26EB6" w:rsidRPr="00C5770E" w:rsidRDefault="00E26EB6" w:rsidP="00E26EB6">
      <w:pPr>
        <w:jc w:val="center"/>
      </w:pPr>
      <w:r w:rsidRPr="00C5770E">
        <w:t>№</w:t>
      </w:r>
      <w:r>
        <w:t xml:space="preserve"> </w:t>
      </w:r>
      <w:r w:rsidR="005C4316">
        <w:t>___________</w:t>
      </w:r>
    </w:p>
    <w:p w:rsidR="00E26EB6" w:rsidRPr="00C5770E" w:rsidRDefault="00E26EB6" w:rsidP="00E26EB6">
      <w:pPr>
        <w:jc w:val="both"/>
      </w:pPr>
    </w:p>
    <w:p w:rsidR="00E26EB6" w:rsidRPr="00C5770E" w:rsidRDefault="00E26EB6" w:rsidP="00E26EB6">
      <w:pPr>
        <w:jc w:val="both"/>
      </w:pPr>
      <w:r w:rsidRPr="00C5770E">
        <w:t xml:space="preserve">г. </w:t>
      </w:r>
      <w:r>
        <w:t xml:space="preserve">Елабуга          </w:t>
      </w:r>
      <w:r w:rsidRPr="00C5770E">
        <w:t xml:space="preserve">                                                                                   </w:t>
      </w:r>
      <w:r w:rsidR="005C4316">
        <w:t>_________________</w:t>
      </w:r>
      <w:proofErr w:type="gramStart"/>
      <w:r w:rsidRPr="00C5770E">
        <w:t>г</w:t>
      </w:r>
      <w:proofErr w:type="gramEnd"/>
      <w:r w:rsidRPr="00C5770E">
        <w:t>.</w:t>
      </w:r>
    </w:p>
    <w:p w:rsidR="00E26EB6" w:rsidRPr="00C5770E" w:rsidRDefault="00E26EB6" w:rsidP="00E26EB6">
      <w:pPr>
        <w:jc w:val="both"/>
      </w:pPr>
    </w:p>
    <w:p w:rsidR="00E26EB6" w:rsidRPr="00C5770E" w:rsidRDefault="00E26EB6" w:rsidP="00E26EB6">
      <w:pPr>
        <w:ind w:firstLine="708"/>
        <w:jc w:val="both"/>
      </w:pPr>
      <w:r>
        <w:rPr>
          <w:b/>
          <w:bCs/>
        </w:rPr>
        <w:t>ОАО «</w:t>
      </w:r>
      <w:proofErr w:type="spellStart"/>
      <w:r>
        <w:rPr>
          <w:b/>
          <w:bCs/>
        </w:rPr>
        <w:t>Елабужское</w:t>
      </w:r>
      <w:proofErr w:type="spellEnd"/>
      <w:r>
        <w:rPr>
          <w:b/>
          <w:bCs/>
        </w:rPr>
        <w:t xml:space="preserve"> предприятие тепловых сетей»</w:t>
      </w:r>
      <w:r w:rsidRPr="00C5770E">
        <w:t>, именуемое в дальнейшем «Покупатель», в лице</w:t>
      </w:r>
      <w:r>
        <w:t xml:space="preserve"> </w:t>
      </w:r>
      <w:proofErr w:type="spellStart"/>
      <w:r>
        <w:t>и.о</w:t>
      </w:r>
      <w:proofErr w:type="spellEnd"/>
      <w:r>
        <w:t>.</w:t>
      </w:r>
      <w:r w:rsidRPr="00C5770E">
        <w:t xml:space="preserve"> </w:t>
      </w:r>
      <w:r>
        <w:t xml:space="preserve">генерального </w:t>
      </w:r>
      <w:r w:rsidRPr="00C5770E">
        <w:t>директора</w:t>
      </w:r>
      <w:r>
        <w:t xml:space="preserve"> Дементьева А.В.</w:t>
      </w:r>
      <w:r w:rsidRPr="00C5770E">
        <w:t xml:space="preserve">, действующего на основании Устава, с одной стороны и </w:t>
      </w:r>
      <w:r w:rsidR="00C31124">
        <w:t>__________________________________________________________</w:t>
      </w:r>
      <w:r>
        <w:t>,</w:t>
      </w:r>
      <w:r w:rsidRPr="00C5770E">
        <w:t xml:space="preserve"> именуемое в дальнейшем «Поставщик», в лице </w:t>
      </w:r>
      <w:r w:rsidR="00C31124">
        <w:t>____________________________________________</w:t>
      </w:r>
      <w:r w:rsidRPr="00C5770E">
        <w:t>, действующего на</w:t>
      </w:r>
      <w:r>
        <w:t xml:space="preserve"> </w:t>
      </w:r>
      <w:r w:rsidRPr="00C5770E">
        <w:t xml:space="preserve">основании </w:t>
      </w:r>
      <w:r w:rsidR="00C31124">
        <w:t>______________________________________________________</w:t>
      </w:r>
      <w:r w:rsidRPr="00C5770E">
        <w:t xml:space="preserve">, с другой стороны, </w:t>
      </w:r>
      <w:r w:rsidRPr="00C5770E">
        <w:rPr>
          <w:sz w:val="22"/>
          <w:szCs w:val="22"/>
        </w:rPr>
        <w:t xml:space="preserve">на основании решения </w:t>
      </w:r>
      <w:r>
        <w:rPr>
          <w:sz w:val="22"/>
          <w:szCs w:val="22"/>
        </w:rPr>
        <w:t>з</w:t>
      </w:r>
      <w:r w:rsidRPr="00C5770E">
        <w:rPr>
          <w:sz w:val="22"/>
          <w:szCs w:val="22"/>
        </w:rPr>
        <w:t xml:space="preserve">акупочной комиссии </w:t>
      </w:r>
      <w:r>
        <w:rPr>
          <w:sz w:val="22"/>
          <w:szCs w:val="22"/>
        </w:rPr>
        <w:t>(протокол от</w:t>
      </w:r>
      <w:proofErr w:type="gramStart"/>
      <w:r w:rsidR="00C31124">
        <w:rPr>
          <w:sz w:val="22"/>
          <w:szCs w:val="22"/>
        </w:rPr>
        <w:t xml:space="preserve">       </w:t>
      </w:r>
      <w:r>
        <w:rPr>
          <w:sz w:val="22"/>
          <w:szCs w:val="22"/>
        </w:rPr>
        <w:t>)</w:t>
      </w:r>
      <w:proofErr w:type="gramEnd"/>
      <w:r w:rsidRPr="00C5770E">
        <w:rPr>
          <w:sz w:val="22"/>
          <w:szCs w:val="22"/>
        </w:rPr>
        <w:t xml:space="preserve"> заключили настоящий договор о нижеследующем</w:t>
      </w:r>
      <w:r w:rsidRPr="00C5770E">
        <w:t>:</w:t>
      </w:r>
    </w:p>
    <w:p w:rsidR="00E26EB6" w:rsidRPr="00C5770E" w:rsidRDefault="00E26EB6" w:rsidP="00E26EB6">
      <w:pPr>
        <w:jc w:val="both"/>
      </w:pPr>
    </w:p>
    <w:p w:rsidR="00E26EB6" w:rsidRPr="00C5770E" w:rsidRDefault="00E26EB6" w:rsidP="00E26EB6">
      <w:pPr>
        <w:jc w:val="center"/>
        <w:rPr>
          <w:b/>
          <w:bCs/>
        </w:rPr>
      </w:pPr>
      <w:r w:rsidRPr="00C5770E">
        <w:rPr>
          <w:b/>
          <w:bCs/>
        </w:rPr>
        <w:t>1. Предмет договора</w:t>
      </w:r>
    </w:p>
    <w:p w:rsidR="00E26EB6" w:rsidRPr="00C5770E" w:rsidRDefault="00E26EB6" w:rsidP="00E26EB6">
      <w:pPr>
        <w:ind w:firstLine="709"/>
        <w:jc w:val="both"/>
      </w:pPr>
      <w:r w:rsidRPr="00C5770E">
        <w:t>1.1. Поставщик обязуется передать Покупателю товар, указанный в Приложении 1, а Покупатель обязуется принять Товар и оплачивать Товар посредством пластиковых карт в соответствии с условиями настоящего Договора и Правилам пользования пластиковыми картами.</w:t>
      </w:r>
    </w:p>
    <w:p w:rsidR="00E26EB6" w:rsidRPr="00C5770E" w:rsidRDefault="00E26EB6" w:rsidP="00E26EB6">
      <w:pPr>
        <w:ind w:firstLine="709"/>
        <w:jc w:val="both"/>
      </w:pPr>
      <w:r w:rsidRPr="00C5770E">
        <w:t>1.2. Поставщик гарантирует, что Товар свободен от любых прав и притязаний со стороны третьих лиц, в том числе не обременен залоговыми обязательствами, под арестом не состоит.</w:t>
      </w:r>
    </w:p>
    <w:p w:rsidR="00E26EB6" w:rsidRPr="00C5770E" w:rsidRDefault="00E26EB6" w:rsidP="00E26EB6">
      <w:pPr>
        <w:ind w:firstLine="709"/>
        <w:jc w:val="both"/>
      </w:pPr>
      <w:r w:rsidRPr="00C5770E">
        <w:t>1.3. Ассортимент товара, его количество определяются Клиентом исходя из его потребностей и возможностей Поставщика (в том числе, технических) в момент предъявления Пластиковой карты на АЗС, в пределах суммы резерва.</w:t>
      </w:r>
    </w:p>
    <w:p w:rsidR="00E26EB6" w:rsidRPr="00C5770E" w:rsidRDefault="00E26EB6" w:rsidP="00E26EB6">
      <w:pPr>
        <w:ind w:firstLine="709"/>
        <w:jc w:val="both"/>
      </w:pPr>
      <w:r w:rsidRPr="00C5770E">
        <w:t>1.4. Покупатель приобретает у Поставщика Пластиковые карты в количестве и по типам электронных кошельков, указанных в Заявке на изготовление карт, а Поставщик оказывает Покупателю услуги по оформлению и передаче по требованию Клиента документальных справок, связанных со статистикой использования пластиковых карт, счетов-фактур и накладных.</w:t>
      </w:r>
    </w:p>
    <w:p w:rsidR="00E26EB6" w:rsidRPr="00C5770E" w:rsidRDefault="00E26EB6" w:rsidP="00E26EB6">
      <w:pPr>
        <w:jc w:val="both"/>
      </w:pPr>
    </w:p>
    <w:p w:rsidR="00E26EB6" w:rsidRPr="00C5770E" w:rsidRDefault="00E26EB6" w:rsidP="00E26EB6">
      <w:pPr>
        <w:jc w:val="center"/>
        <w:rPr>
          <w:b/>
          <w:bCs/>
        </w:rPr>
      </w:pPr>
      <w:r w:rsidRPr="00C5770E">
        <w:rPr>
          <w:b/>
          <w:bCs/>
        </w:rPr>
        <w:t>2. Срок действия договора</w:t>
      </w:r>
    </w:p>
    <w:p w:rsidR="00E26EB6" w:rsidRPr="00C5770E" w:rsidRDefault="00E26EB6" w:rsidP="00E26EB6">
      <w:pPr>
        <w:ind w:firstLine="709"/>
        <w:jc w:val="both"/>
      </w:pPr>
      <w:r w:rsidRPr="00C5770E">
        <w:t>2.1. Настоящий договор вступает в силу с</w:t>
      </w:r>
      <w:r>
        <w:t xml:space="preserve"> 01.01.201</w:t>
      </w:r>
      <w:r w:rsidR="00C31124">
        <w:t>7</w:t>
      </w:r>
      <w:r>
        <w:t xml:space="preserve"> </w:t>
      </w:r>
      <w:r w:rsidRPr="00C5770E">
        <w:t xml:space="preserve"> и действует </w:t>
      </w:r>
      <w:r w:rsidRPr="002C0E07">
        <w:t>до «3</w:t>
      </w:r>
      <w:r>
        <w:t>1</w:t>
      </w:r>
      <w:r w:rsidRPr="002C0E07">
        <w:t xml:space="preserve">» </w:t>
      </w:r>
      <w:r>
        <w:t>декабря</w:t>
      </w:r>
      <w:r w:rsidRPr="002C0E07">
        <w:t xml:space="preserve"> 201</w:t>
      </w:r>
      <w:r w:rsidR="00C31124">
        <w:t>7</w:t>
      </w:r>
      <w:r>
        <w:t xml:space="preserve"> </w:t>
      </w:r>
      <w:r w:rsidRPr="002C0E07">
        <w:t>г</w:t>
      </w:r>
      <w:r w:rsidRPr="00C5770E">
        <w:t>.</w:t>
      </w:r>
    </w:p>
    <w:p w:rsidR="00E26EB6" w:rsidRPr="00C5770E" w:rsidRDefault="00E26EB6" w:rsidP="00E26EB6">
      <w:pPr>
        <w:ind w:firstLine="709"/>
        <w:jc w:val="both"/>
      </w:pPr>
      <w:r w:rsidRPr="00C5770E">
        <w:t xml:space="preserve">2.2. Настоящий </w:t>
      </w:r>
      <w:proofErr w:type="gramStart"/>
      <w:r w:rsidRPr="00C5770E">
        <w:t>договор</w:t>
      </w:r>
      <w:proofErr w:type="gramEnd"/>
      <w:r w:rsidRPr="00C5770E">
        <w:t xml:space="preserve"> может быть расторгнут по взаимному согласию сторон, совершенному в письменной форме за подписью уполномоченных лиц сторон.</w:t>
      </w:r>
    </w:p>
    <w:p w:rsidR="00E26EB6" w:rsidRPr="00C5770E" w:rsidRDefault="00E26EB6" w:rsidP="00E26EB6">
      <w:pPr>
        <w:jc w:val="both"/>
      </w:pPr>
    </w:p>
    <w:p w:rsidR="00E26EB6" w:rsidRPr="00C5770E" w:rsidRDefault="00E26EB6" w:rsidP="00E26EB6">
      <w:pPr>
        <w:jc w:val="center"/>
        <w:rPr>
          <w:b/>
          <w:bCs/>
        </w:rPr>
      </w:pPr>
      <w:r w:rsidRPr="00C5770E">
        <w:rPr>
          <w:b/>
          <w:bCs/>
        </w:rPr>
        <w:t>3. Цена Товара</w:t>
      </w:r>
    </w:p>
    <w:p w:rsidR="00E26EB6" w:rsidRPr="00C5770E" w:rsidRDefault="00E26EB6" w:rsidP="00E26EB6">
      <w:pPr>
        <w:ind w:firstLine="709"/>
        <w:jc w:val="both"/>
      </w:pPr>
      <w:r w:rsidRPr="00C5770E">
        <w:t>3.1. Цена настоящего договора составляет</w:t>
      </w:r>
      <w:proofErr w:type="gramStart"/>
      <w:r>
        <w:t xml:space="preserve"> </w:t>
      </w:r>
      <w:r w:rsidR="00C31124">
        <w:t>______________________</w:t>
      </w:r>
      <w:r>
        <w:t xml:space="preserve"> (</w:t>
      </w:r>
      <w:r w:rsidR="00C31124">
        <w:t>___________________________</w:t>
      </w:r>
      <w:r>
        <w:t xml:space="preserve">) </w:t>
      </w:r>
      <w:proofErr w:type="gramEnd"/>
      <w:r w:rsidRPr="00C5770E">
        <w:t>руб</w:t>
      </w:r>
      <w:r>
        <w:t>.</w:t>
      </w:r>
      <w:r w:rsidRPr="00C5770E">
        <w:t xml:space="preserve"> </w:t>
      </w:r>
      <w:r w:rsidR="00C31124">
        <w:t xml:space="preserve">        </w:t>
      </w:r>
      <w:r>
        <w:t xml:space="preserve"> коп., в том числе НДС </w:t>
      </w:r>
      <w:r w:rsidR="00C31124">
        <w:t xml:space="preserve">                            </w:t>
      </w:r>
      <w:r>
        <w:t xml:space="preserve"> руб. </w:t>
      </w:r>
    </w:p>
    <w:p w:rsidR="00E26EB6" w:rsidRDefault="00E26EB6" w:rsidP="00E26EB6">
      <w:pPr>
        <w:ind w:firstLine="709"/>
        <w:jc w:val="both"/>
      </w:pPr>
      <w:r w:rsidRPr="00C5770E">
        <w:t>3.2. Стоимость за единицу Товара устанавливается на стеле Поставщика, с учетом скидки или без таковой, в соответствии с учетом скидки или без таковой, в соответствии с условиями приобретения Товара, которые являются неотъемлемой частью настоящего договора</w:t>
      </w:r>
      <w:r>
        <w:t>.</w:t>
      </w:r>
    </w:p>
    <w:p w:rsidR="00C31124" w:rsidRDefault="00E26EB6" w:rsidP="00C31124">
      <w:pPr>
        <w:ind w:firstLine="709"/>
        <w:jc w:val="both"/>
      </w:pPr>
      <w:r>
        <w:rPr>
          <w:sz w:val="22"/>
          <w:szCs w:val="22"/>
          <w:lang w:eastAsia="en-US"/>
        </w:rPr>
        <w:t xml:space="preserve">3.3. </w:t>
      </w:r>
      <w:r w:rsidRPr="00E26EB6">
        <w:t>Оплата производится по безналичному расчету путем перечисления денежных средств на расчетный сч</w:t>
      </w:r>
      <w:r w:rsidR="00C31124">
        <w:t>ет Поставщика:</w:t>
      </w:r>
    </w:p>
    <w:p w:rsidR="00C31124" w:rsidRDefault="00C31124" w:rsidP="00C31124">
      <w:pPr>
        <w:ind w:firstLine="709"/>
        <w:jc w:val="both"/>
      </w:pPr>
      <w:r>
        <w:t>- в течение 30 банковских дней</w:t>
      </w:r>
      <w:r w:rsidRPr="00C31124">
        <w:t xml:space="preserve"> за расчетным месяцем (</w:t>
      </w:r>
      <w:r>
        <w:t>январь</w:t>
      </w:r>
      <w:r w:rsidRPr="00C31124">
        <w:t>-апрель</w:t>
      </w:r>
      <w:r>
        <w:t>, октябрь-декабрь</w:t>
      </w:r>
      <w:r w:rsidRPr="00C31124">
        <w:t xml:space="preserve">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</w:t>
      </w:r>
      <w:r>
        <w:t>Поставщика;</w:t>
      </w:r>
    </w:p>
    <w:p w:rsidR="00C31124" w:rsidRPr="00C31124" w:rsidRDefault="00C31124" w:rsidP="00C31124">
      <w:pPr>
        <w:ind w:firstLine="709"/>
        <w:jc w:val="both"/>
      </w:pPr>
      <w:r w:rsidRPr="00C31124">
        <w:t>-в течение 90</w:t>
      </w:r>
      <w:r>
        <w:t xml:space="preserve"> банковских</w:t>
      </w:r>
      <w:r w:rsidRPr="00C31124">
        <w:t xml:space="preserve">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</w:t>
      </w:r>
      <w:r>
        <w:t>Поставщика.</w:t>
      </w:r>
    </w:p>
    <w:p w:rsidR="00E26EB6" w:rsidRPr="00113D96" w:rsidRDefault="00E26EB6" w:rsidP="00E26EB6">
      <w:pPr>
        <w:ind w:firstLine="539"/>
        <w:jc w:val="both"/>
      </w:pPr>
      <w:r>
        <w:rPr>
          <w:sz w:val="22"/>
          <w:szCs w:val="22"/>
          <w:lang w:eastAsia="en-US"/>
        </w:rPr>
        <w:lastRenderedPageBreak/>
        <w:t xml:space="preserve">  3.4. </w:t>
      </w:r>
      <w:r>
        <w:t>Отсрочка платежа, предусмотренная настоящим договором, не является коммерческим кредитом по смыслу ст. 823 ГК РФ и не дает Исполнителю  по соответствующему денежному обязательству прав и не выступает основанием для начисления и взимания процентов за пользование  чужими денежными средствами на условиях и в порядке, предусмотренных ст. 317.1 ГК РФ.</w:t>
      </w:r>
    </w:p>
    <w:p w:rsidR="00C31124" w:rsidRDefault="00C31124" w:rsidP="00E26EB6">
      <w:pPr>
        <w:jc w:val="center"/>
        <w:rPr>
          <w:b/>
          <w:bCs/>
          <w:color w:val="000000"/>
        </w:rPr>
      </w:pPr>
    </w:p>
    <w:p w:rsidR="00E26EB6" w:rsidRPr="00C5770E" w:rsidRDefault="00E26EB6" w:rsidP="00E26EB6">
      <w:pPr>
        <w:jc w:val="center"/>
        <w:rPr>
          <w:b/>
          <w:bCs/>
          <w:color w:val="000000"/>
        </w:rPr>
      </w:pPr>
      <w:r w:rsidRPr="00C5770E">
        <w:rPr>
          <w:b/>
          <w:bCs/>
          <w:color w:val="000000"/>
        </w:rPr>
        <w:t>4. Права и обязанности сторон</w:t>
      </w:r>
    </w:p>
    <w:p w:rsidR="00E26EB6" w:rsidRPr="00C5770E" w:rsidRDefault="00E26EB6" w:rsidP="00E26EB6">
      <w:pPr>
        <w:numPr>
          <w:ilvl w:val="1"/>
          <w:numId w:val="1"/>
        </w:numPr>
        <w:tabs>
          <w:tab w:val="left" w:pos="-15451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 Поставщик имеет право: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Самостоятельно определять технологию работы Пластиковых карт, вносить корректировки в Правила пользования пластиковыми картами, направленные на повышение безопасности и технологичности работы карт</w:t>
      </w:r>
      <w:r>
        <w:rPr>
          <w:color w:val="000000"/>
        </w:rPr>
        <w:t>.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  <w:tab w:val="left" w:pos="705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Приостановить обслуживание Пластиковых карт Покупателя (отказать в отпуске Товара) в случаях, предусмотренных настоящим Договором и Правилами пользования пластиковыми картами.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  <w:tab w:val="left" w:pos="748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Заключать с Покупателем отдельные договора, определяющие особенности и порядок выполнения Поставщиком своих обязательств перед Покупателем, определенных настоящим договором, с целью развития отдельных его положений. При этом положения настоящего договора по порядку использования и обращения пластиковых карт Поставщика имеют приоритет над иными договоренностями сторон</w:t>
      </w:r>
      <w:r>
        <w:rPr>
          <w:color w:val="000000"/>
        </w:rPr>
        <w:t>.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  <w:tab w:val="left" w:pos="666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Поставщик имеет иные права, предусмотренные действующим законодательством, а также Правилами пользования пластиковыми картами и подписанными Сторонами Приложениями к настоящему Договору.</w:t>
      </w:r>
    </w:p>
    <w:p w:rsidR="00E26EB6" w:rsidRPr="009933EA" w:rsidRDefault="00E26EB6" w:rsidP="00E26EB6">
      <w:pPr>
        <w:numPr>
          <w:ilvl w:val="1"/>
          <w:numId w:val="1"/>
        </w:numPr>
        <w:tabs>
          <w:tab w:val="left" w:pos="-3544"/>
        </w:tabs>
        <w:ind w:left="0" w:firstLine="709"/>
        <w:jc w:val="both"/>
        <w:rPr>
          <w:b/>
          <w:bCs/>
          <w:color w:val="000000"/>
        </w:rPr>
      </w:pPr>
      <w:r w:rsidRPr="009933EA">
        <w:rPr>
          <w:color w:val="000000"/>
        </w:rPr>
        <w:t>Поставщик обязан: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Передать Покупателю Товар качество, которого соответствует ГОСТу.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  <w:tab w:val="left" w:pos="662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Обеспечить Покупателю отпуск Товара и использованием пластиковой карты,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  <w:tab w:val="left" w:pos="662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После завершения расчетов выдать чек платежного терминала.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  <w:tab w:val="left" w:pos="71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Вести учет денежных средств, полученных от Покупателя, а также вида, марки, количества отпущенного Товара, действующих цен на товары, а также суммарной стоимости отпущенного Товара.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Ежемесячно предоставлять счет-фактуры, товарные накладные на полученный Товар через АЗС Продавца не позднее 10-го рабочего дня месяца, следующего за </w:t>
      </w:r>
      <w:proofErr w:type="gramStart"/>
      <w:r w:rsidRPr="00C5770E">
        <w:rPr>
          <w:color w:val="000000"/>
        </w:rPr>
        <w:t>отчетным</w:t>
      </w:r>
      <w:proofErr w:type="gramEnd"/>
      <w:r w:rsidRPr="00C5770E">
        <w:rPr>
          <w:color w:val="000000"/>
        </w:rPr>
        <w:t>.</w:t>
      </w:r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  <w:tab w:val="left" w:pos="695"/>
        </w:tabs>
        <w:ind w:left="0" w:firstLine="567"/>
        <w:jc w:val="both"/>
        <w:rPr>
          <w:color w:val="000000"/>
        </w:rPr>
      </w:pPr>
      <w:proofErr w:type="gramStart"/>
      <w:r w:rsidRPr="00C5770E">
        <w:rPr>
          <w:color w:val="000000"/>
        </w:rPr>
        <w:t>Обеспечивать Клиенту отпуск Товаров в пределах сумм Резерва, в соответствии с типами Электронных кошельков и имеющимся в наличии на АЗС Товарами, за исключением случаев, когда работа АЗС приостановлена в результате аварии, ревизии, либо распоряжения соответствующего органа власти.</w:t>
      </w:r>
      <w:proofErr w:type="gramEnd"/>
    </w:p>
    <w:p w:rsidR="00E26EB6" w:rsidRPr="00C5770E" w:rsidRDefault="00E26EB6" w:rsidP="00E26EB6">
      <w:pPr>
        <w:numPr>
          <w:ilvl w:val="2"/>
          <w:numId w:val="1"/>
        </w:numPr>
        <w:tabs>
          <w:tab w:val="left" w:pos="0"/>
          <w:tab w:val="left" w:pos="681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Оказывать Клиенту услуги по оформлению и передаче в пользование Пластиковых карт, а также по оформлению и выдаче по его требованию документальных справок, связанных со статистикой использования Пластиковых карт.</w:t>
      </w:r>
    </w:p>
    <w:p w:rsidR="00E26EB6" w:rsidRPr="00C5770E" w:rsidRDefault="00E26EB6" w:rsidP="00E26EB6">
      <w:pPr>
        <w:tabs>
          <w:tab w:val="left" w:pos="0"/>
        </w:tabs>
        <w:ind w:firstLine="567"/>
        <w:jc w:val="both"/>
        <w:rPr>
          <w:color w:val="000000"/>
        </w:rPr>
      </w:pPr>
      <w:r w:rsidRPr="00C5770E">
        <w:rPr>
          <w:color w:val="000000"/>
        </w:rPr>
        <w:t>4.2.8. Не позднее следующего рабочего дня за днем поступления денежных средств на счёт или в кассу Общества формировать Резерв Клиента.</w:t>
      </w:r>
    </w:p>
    <w:p w:rsidR="00E26EB6" w:rsidRPr="00292139" w:rsidRDefault="00E26EB6" w:rsidP="00E26EB6">
      <w:pPr>
        <w:pStyle w:val="a3"/>
        <w:numPr>
          <w:ilvl w:val="2"/>
          <w:numId w:val="9"/>
        </w:numPr>
        <w:tabs>
          <w:tab w:val="left" w:pos="-3402"/>
        </w:tabs>
        <w:ind w:left="0" w:firstLine="567"/>
        <w:jc w:val="both"/>
        <w:rPr>
          <w:color w:val="000000"/>
        </w:rPr>
      </w:pPr>
      <w:r w:rsidRPr="00292139">
        <w:rPr>
          <w:color w:val="000000"/>
        </w:rPr>
        <w:t>Оператор АЗС после завершения расчетов обязан выдать Держателю пластиковой карты чек платежного терминала.</w:t>
      </w:r>
    </w:p>
    <w:p w:rsidR="00E26EB6" w:rsidRPr="00C5770E" w:rsidRDefault="00E26EB6" w:rsidP="00E26EB6">
      <w:pPr>
        <w:numPr>
          <w:ilvl w:val="2"/>
          <w:numId w:val="9"/>
        </w:numPr>
        <w:tabs>
          <w:tab w:val="left" w:pos="0"/>
          <w:tab w:val="left" w:pos="695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Вести учет денежных средств, полученных от Клиента, а также вида, марки, количества отпущенных Товаров, вида оказанных услуг, действующих цен на товары и услуги, а также суммарной стоимости отпущенных товаров и оказанных услуг.</w:t>
      </w:r>
    </w:p>
    <w:p w:rsidR="00E26EB6" w:rsidRPr="00C5770E" w:rsidRDefault="00E26EB6" w:rsidP="00E26EB6">
      <w:pPr>
        <w:numPr>
          <w:ilvl w:val="2"/>
          <w:numId w:val="9"/>
        </w:numPr>
        <w:tabs>
          <w:tab w:val="left" w:pos="0"/>
          <w:tab w:val="left" w:pos="695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Ежемесячно предоставлять счета-фактуры, товарные накладные и отчеты по транзакциям на полученные Товары через АЗС Общества не позднее 10-го рабочего дня месяца, следующего </w:t>
      </w:r>
      <w:proofErr w:type="gramStart"/>
      <w:r w:rsidRPr="00C5770E">
        <w:rPr>
          <w:color w:val="000000"/>
        </w:rPr>
        <w:t>за</w:t>
      </w:r>
      <w:proofErr w:type="gramEnd"/>
      <w:r w:rsidRPr="00C5770E">
        <w:rPr>
          <w:color w:val="000000"/>
        </w:rPr>
        <w:t xml:space="preserve"> отчетным.</w:t>
      </w:r>
    </w:p>
    <w:p w:rsidR="00E26EB6" w:rsidRPr="00C5770E" w:rsidRDefault="00E26EB6" w:rsidP="00E26EB6">
      <w:pPr>
        <w:numPr>
          <w:ilvl w:val="2"/>
          <w:numId w:val="9"/>
        </w:numPr>
        <w:tabs>
          <w:tab w:val="left" w:pos="0"/>
          <w:tab w:val="left" w:pos="695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В течение 48 часов с момента получения уведомления об утрате Пластиковой карты Клиента принять меры к блокировке операций по Пластиковой карте с номером, указанным в уведомлении.</w:t>
      </w:r>
    </w:p>
    <w:p w:rsidR="00E26EB6" w:rsidRPr="00C5770E" w:rsidRDefault="00E26EB6" w:rsidP="00E26EB6">
      <w:pPr>
        <w:numPr>
          <w:ilvl w:val="2"/>
          <w:numId w:val="9"/>
        </w:numPr>
        <w:tabs>
          <w:tab w:val="left" w:pos="0"/>
          <w:tab w:val="left" w:pos="695"/>
        </w:tabs>
        <w:ind w:left="0" w:firstLine="567"/>
        <w:jc w:val="both"/>
        <w:rPr>
          <w:color w:val="000000"/>
        </w:rPr>
      </w:pPr>
      <w:proofErr w:type="gramStart"/>
      <w:r w:rsidRPr="00C5770E">
        <w:rPr>
          <w:color w:val="000000"/>
        </w:rPr>
        <w:t>В случае расторжения настоящего Договора в течение 10-ти рабочих дней месяца следующего за отчетным вернуть денежные средства Клиента в пределах сумм остатка на лицевом счёте Клиента оплаченного им Резерва.</w:t>
      </w:r>
      <w:proofErr w:type="gramEnd"/>
    </w:p>
    <w:p w:rsidR="00E26EB6" w:rsidRPr="009933EA" w:rsidRDefault="00E26EB6" w:rsidP="00E26EB6">
      <w:pPr>
        <w:numPr>
          <w:ilvl w:val="1"/>
          <w:numId w:val="9"/>
        </w:numPr>
        <w:ind w:left="0" w:firstLine="567"/>
        <w:jc w:val="both"/>
        <w:rPr>
          <w:color w:val="000000"/>
        </w:rPr>
      </w:pPr>
      <w:r w:rsidRPr="009933EA">
        <w:rPr>
          <w:b/>
          <w:bCs/>
          <w:color w:val="000000"/>
        </w:rPr>
        <w:t xml:space="preserve">  </w:t>
      </w:r>
      <w:r w:rsidRPr="009933EA">
        <w:rPr>
          <w:color w:val="000000"/>
        </w:rPr>
        <w:t>Покупатель имеет право:</w:t>
      </w:r>
    </w:p>
    <w:p w:rsidR="00E26EB6" w:rsidRPr="00292139" w:rsidRDefault="00E26EB6" w:rsidP="00E26EB6">
      <w:pPr>
        <w:pStyle w:val="a3"/>
        <w:numPr>
          <w:ilvl w:val="2"/>
          <w:numId w:val="10"/>
        </w:numPr>
        <w:tabs>
          <w:tab w:val="left" w:pos="-3544"/>
        </w:tabs>
        <w:ind w:left="0" w:firstLine="567"/>
        <w:jc w:val="both"/>
        <w:rPr>
          <w:color w:val="000000"/>
        </w:rPr>
      </w:pPr>
      <w:r w:rsidRPr="00292139">
        <w:rPr>
          <w:color w:val="000000"/>
        </w:rPr>
        <w:lastRenderedPageBreak/>
        <w:t>Получать необходимую информацию по работе Пластиковых карт, порядку использования Резерва соответствующего типа Электронного кошелька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Прекратить или приостановить действие Пластиковых карт, либо вносить изменения в режим их использования по типам Электронных кошельков, сообщив об этом Обществу в письменной форме, с указанием сроков прекращения или приостановления и необходимого режима использования карт.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Заказывать в рамках настоящего Договора дополнительные Пластиковые карты в зависимости от своих потребностей, что оформляется новой Заявкой на изготовление карт  на условиях настоящего Договора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Передать Пластиковые карты уполномоченному Держателю.</w:t>
      </w:r>
    </w:p>
    <w:p w:rsidR="00E26EB6" w:rsidRPr="009933EA" w:rsidRDefault="00E26EB6" w:rsidP="00E26EB6">
      <w:pPr>
        <w:numPr>
          <w:ilvl w:val="1"/>
          <w:numId w:val="10"/>
        </w:numPr>
        <w:ind w:left="0" w:firstLine="567"/>
        <w:jc w:val="both"/>
        <w:rPr>
          <w:color w:val="000000"/>
        </w:rPr>
      </w:pPr>
      <w:r w:rsidRPr="009933EA">
        <w:rPr>
          <w:b/>
          <w:bCs/>
          <w:color w:val="000000"/>
        </w:rPr>
        <w:t xml:space="preserve"> </w:t>
      </w:r>
      <w:r w:rsidRPr="009933EA">
        <w:rPr>
          <w:color w:val="000000"/>
        </w:rPr>
        <w:t>Покупатель обязан: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Производить</w:t>
      </w:r>
      <w:r w:rsidRPr="00C5770E">
        <w:rPr>
          <w:color w:val="000000"/>
        </w:rPr>
        <w:tab/>
        <w:t>предварительную оплату Товара, получаемых в соответствии с настоящим договором, путем перечисления денежных средств на расчетный счет, с обязательным указанием в платежном документе реквизитов настоящего договора или счета.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В течение срока действия настоящего Договора, на сумму Резерва Клиента проценты в пользу последнего не начисляются.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Получить Товар в период действия настоящего договора.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Осуществить проверку при приемке товара по количеству, ассортименту.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Сообщить Продавцу о замеченных при приемке недостатках проданного Товара незамедлительно.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Строго соблюдать условия настоящего Договора и Правила пользования пластиковыми картами.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Исполнять свои права Держателя Пластиковой карты исключительно в пределах сумм Резерва, в рамках условий обслуживания соответствующего типа Электронного кошелька.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По всем вопросам, связанным с отпуском Товаров на АЗС Держатель Пластиковой карты обязан следовать указаниям Оператора АЗС.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Не позднее одного рабочего дня сообщить по телефону об утрате Пластиковой карты с указанием её номера и направить в Общество письменное заявление (по факсу) о приостановке обслуживания соответствующей Пластиковой карты (в произвольной форме). В противном случае, Общество не несет ответственности за несанкционированные действия третьих лиц.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Вести внутренний учет полученных от Общества Товаров на основании чеков платежных терминалов.</w:t>
      </w:r>
    </w:p>
    <w:p w:rsidR="00E26EB6" w:rsidRPr="00C5770E" w:rsidRDefault="00E26EB6" w:rsidP="00E26EB6">
      <w:pPr>
        <w:numPr>
          <w:ilvl w:val="2"/>
          <w:numId w:val="10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В случае расторжения настоящего Договора, в том числе в одностороннем порядке по инициативе Общества, предпринять все необходимые меры по осуществлению окончательной сверки взаиморасчётов, в частности, путём направления по первому требованию в адрес Общества своего уполномоченного представителя.</w:t>
      </w:r>
    </w:p>
    <w:p w:rsidR="00E26EB6" w:rsidRPr="00C5770E" w:rsidRDefault="00E26EB6" w:rsidP="00E26EB6">
      <w:pPr>
        <w:tabs>
          <w:tab w:val="left" w:pos="742"/>
        </w:tabs>
        <w:jc w:val="both"/>
        <w:rPr>
          <w:color w:val="000000"/>
        </w:rPr>
      </w:pPr>
    </w:p>
    <w:p w:rsidR="00E26EB6" w:rsidRPr="00C5770E" w:rsidRDefault="00E26EB6" w:rsidP="00E26EB6">
      <w:pPr>
        <w:jc w:val="center"/>
        <w:rPr>
          <w:b/>
          <w:bCs/>
          <w:color w:val="000000"/>
        </w:rPr>
      </w:pPr>
      <w:r w:rsidRPr="00C5770E">
        <w:rPr>
          <w:b/>
          <w:bCs/>
          <w:color w:val="000000"/>
        </w:rPr>
        <w:t>5. Качество Товара</w:t>
      </w:r>
    </w:p>
    <w:p w:rsidR="00E26EB6" w:rsidRPr="00C5770E" w:rsidRDefault="00E26EB6" w:rsidP="00E26EB6">
      <w:pPr>
        <w:numPr>
          <w:ilvl w:val="1"/>
          <w:numId w:val="2"/>
        </w:numPr>
        <w:tabs>
          <w:tab w:val="left" w:pos="-15593"/>
        </w:tabs>
        <w:ind w:left="0" w:firstLine="709"/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Pr="00C5770E">
        <w:rPr>
          <w:color w:val="000000"/>
        </w:rPr>
        <w:t>Поставщик гарантирует качество поставляемого Товара</w:t>
      </w:r>
      <w:r w:rsidRPr="00C5770E">
        <w:rPr>
          <w:b/>
          <w:bCs/>
          <w:color w:val="000000"/>
        </w:rPr>
        <w:t>.</w:t>
      </w:r>
    </w:p>
    <w:p w:rsidR="00E26EB6" w:rsidRPr="00C5770E" w:rsidRDefault="00E26EB6" w:rsidP="00E26EB6">
      <w:pPr>
        <w:numPr>
          <w:ilvl w:val="1"/>
          <w:numId w:val="2"/>
        </w:numPr>
        <w:tabs>
          <w:tab w:val="left" w:pos="508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C5770E">
        <w:rPr>
          <w:color w:val="000000"/>
        </w:rPr>
        <w:t>Качество поставляемого товара подтверждается соответствующими сертификатами и другими документами, требованиями соответствующих ГОСТов, принятых для данного вида Товара, а также качественным удостоверением производителя и сертификатами соответствия необходимыми при реализации (поставки) данного товара, копии которых предоставляются ежемесячно с бухгалтерскими документами (счетами-фактурами, товарными накладными).</w:t>
      </w:r>
    </w:p>
    <w:p w:rsidR="00E26EB6" w:rsidRPr="00C5770E" w:rsidRDefault="00E26EB6" w:rsidP="00E26EB6">
      <w:pPr>
        <w:numPr>
          <w:ilvl w:val="1"/>
          <w:numId w:val="2"/>
        </w:numPr>
        <w:tabs>
          <w:tab w:val="left" w:pos="508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C5770E">
        <w:rPr>
          <w:color w:val="000000"/>
        </w:rPr>
        <w:t>При несоблюдении качества Товара требованиям, указанным в п.</w:t>
      </w:r>
      <w:r w:rsidRPr="00C5770E">
        <w:rPr>
          <w:b/>
          <w:bCs/>
          <w:color w:val="000000"/>
        </w:rPr>
        <w:t xml:space="preserve"> </w:t>
      </w:r>
      <w:r w:rsidRPr="00292139">
        <w:rPr>
          <w:bCs/>
          <w:color w:val="000000"/>
        </w:rPr>
        <w:t>9.2.</w:t>
      </w:r>
      <w:r w:rsidRPr="00C5770E">
        <w:rPr>
          <w:color w:val="000000"/>
        </w:rPr>
        <w:t xml:space="preserve"> настоящего договора, Покупатель вправе отказаться от приема Товара.</w:t>
      </w:r>
    </w:p>
    <w:p w:rsidR="00E26EB6" w:rsidRPr="00C5770E" w:rsidRDefault="00E26EB6" w:rsidP="00E26EB6">
      <w:pPr>
        <w:tabs>
          <w:tab w:val="left" w:pos="546"/>
        </w:tabs>
        <w:jc w:val="both"/>
        <w:rPr>
          <w:color w:val="000000"/>
        </w:rPr>
      </w:pPr>
    </w:p>
    <w:p w:rsidR="00E26EB6" w:rsidRPr="00C5770E" w:rsidRDefault="00E26EB6" w:rsidP="00E26EB6">
      <w:pPr>
        <w:jc w:val="center"/>
        <w:rPr>
          <w:b/>
          <w:bCs/>
          <w:color w:val="000000"/>
        </w:rPr>
      </w:pPr>
      <w:r w:rsidRPr="00C5770E">
        <w:rPr>
          <w:b/>
          <w:bCs/>
          <w:color w:val="000000"/>
        </w:rPr>
        <w:t>6. Последствия поставки товара ненадлежащего качества</w:t>
      </w:r>
    </w:p>
    <w:p w:rsidR="00E26EB6" w:rsidRPr="00C5770E" w:rsidRDefault="00E26EB6" w:rsidP="00E26EB6">
      <w:pPr>
        <w:numPr>
          <w:ilvl w:val="1"/>
          <w:numId w:val="3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C5770E">
        <w:rPr>
          <w:color w:val="000000"/>
        </w:rPr>
        <w:t xml:space="preserve">Покупатель, которому поставлены товары ненадлежащего качества, вправе предъявить поставщику требования, предусмотренные статьей 475 Гражданского Кодекса, за исключением случая, когда поставщик, получивший уведомление покупателя о недостатках </w:t>
      </w:r>
      <w:r w:rsidRPr="00C5770E">
        <w:rPr>
          <w:color w:val="000000"/>
        </w:rPr>
        <w:lastRenderedPageBreak/>
        <w:t>поставленных товаров, без промедления заменит поставленные товары товарами надлежащего качества.</w:t>
      </w:r>
    </w:p>
    <w:p w:rsidR="00E26EB6" w:rsidRPr="00C5770E" w:rsidRDefault="00E26EB6" w:rsidP="00E26EB6">
      <w:pPr>
        <w:tabs>
          <w:tab w:val="left" w:pos="542"/>
        </w:tabs>
        <w:jc w:val="both"/>
        <w:rPr>
          <w:color w:val="000000"/>
        </w:rPr>
      </w:pPr>
    </w:p>
    <w:p w:rsidR="00E26EB6" w:rsidRPr="00C5770E" w:rsidRDefault="00E26EB6" w:rsidP="00E26EB6">
      <w:pPr>
        <w:jc w:val="center"/>
        <w:rPr>
          <w:b/>
          <w:bCs/>
          <w:color w:val="000000"/>
        </w:rPr>
      </w:pPr>
      <w:r w:rsidRPr="00C5770E">
        <w:rPr>
          <w:b/>
          <w:bCs/>
          <w:color w:val="000000"/>
        </w:rPr>
        <w:t>7. Передача и приемка Товара</w:t>
      </w:r>
    </w:p>
    <w:p w:rsidR="00E26EB6" w:rsidRPr="00C5770E" w:rsidRDefault="00E26EB6" w:rsidP="00E26EB6">
      <w:pPr>
        <w:numPr>
          <w:ilvl w:val="1"/>
          <w:numId w:val="4"/>
        </w:numPr>
        <w:tabs>
          <w:tab w:val="left" w:pos="-15451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 Товар должен быть передан Покупателю в месте нахождения Товара:</w:t>
      </w:r>
    </w:p>
    <w:p w:rsidR="00E26EB6" w:rsidRPr="00C5770E" w:rsidRDefault="00E26EB6" w:rsidP="00E26EB6">
      <w:pPr>
        <w:numPr>
          <w:ilvl w:val="1"/>
          <w:numId w:val="4"/>
        </w:numPr>
        <w:tabs>
          <w:tab w:val="left" w:pos="-15451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 Риск случайной гибели переходят к Покупателю с момента принятия Товара Покупателем, с указанного момента Продавец считается выполнившим свою обязанность по передаче Товара.</w:t>
      </w:r>
    </w:p>
    <w:p w:rsidR="00E26EB6" w:rsidRPr="00C5770E" w:rsidRDefault="00E26EB6" w:rsidP="00E26EB6">
      <w:pPr>
        <w:numPr>
          <w:ilvl w:val="1"/>
          <w:numId w:val="4"/>
        </w:numPr>
        <w:tabs>
          <w:tab w:val="left" w:pos="-15451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Покупатель обязан принять переданный ему Товар, за исключением случаев, когда он вправе потребовать замены Товара или возврата Товара и потребовать возврата уплаченного вознаграждения.</w:t>
      </w:r>
    </w:p>
    <w:p w:rsidR="00E26EB6" w:rsidRPr="00C5770E" w:rsidRDefault="00E26EB6" w:rsidP="00E26EB6">
      <w:pPr>
        <w:numPr>
          <w:ilvl w:val="1"/>
          <w:numId w:val="4"/>
        </w:numPr>
        <w:tabs>
          <w:tab w:val="left" w:pos="-15451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Покупатель обязан известить Продавца о нарушении условий договора, качестве, Товара в срок 3 суток после того, как нарушение было или должно было быть обнаружено, исходя из характера и назначения Товара.</w:t>
      </w:r>
    </w:p>
    <w:p w:rsidR="00E26EB6" w:rsidRPr="00C5770E" w:rsidRDefault="00E26EB6" w:rsidP="00E26EB6">
      <w:pPr>
        <w:numPr>
          <w:ilvl w:val="1"/>
          <w:numId w:val="4"/>
        </w:numPr>
        <w:tabs>
          <w:tab w:val="left" w:pos="-15451"/>
        </w:tabs>
        <w:ind w:left="0" w:firstLine="567"/>
        <w:jc w:val="both"/>
        <w:rPr>
          <w:color w:val="000000"/>
        </w:rPr>
      </w:pPr>
      <w:proofErr w:type="gramStart"/>
      <w:r w:rsidRPr="00C5770E">
        <w:rPr>
          <w:color w:val="000000"/>
        </w:rPr>
        <w:t>В случае невыполнения правила, предусмотренного п. 6.</w:t>
      </w:r>
      <w:r>
        <w:rPr>
          <w:color w:val="000000"/>
        </w:rPr>
        <w:t>1</w:t>
      </w:r>
      <w:r w:rsidRPr="00C5770E">
        <w:rPr>
          <w:color w:val="000000"/>
        </w:rPr>
        <w:t>, Продавец вправе отказаться полностью или частично от удовлетворения требований Покупателя о передаче ему недостающего количества Товара, замене Товара, о затаривании и (или) об упаковке Товара, если докажет,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теми, которые он понес бы, если бы</w:t>
      </w:r>
      <w:proofErr w:type="gramEnd"/>
      <w:r w:rsidRPr="00C5770E">
        <w:rPr>
          <w:color w:val="000000"/>
        </w:rPr>
        <w:t xml:space="preserve"> был своевременно извещен о нарушении договора.</w:t>
      </w:r>
    </w:p>
    <w:p w:rsidR="00E26EB6" w:rsidRPr="00C5770E" w:rsidRDefault="00E26EB6" w:rsidP="00E26EB6">
      <w:pPr>
        <w:numPr>
          <w:ilvl w:val="1"/>
          <w:numId w:val="4"/>
        </w:numPr>
        <w:tabs>
          <w:tab w:val="left" w:pos="-15451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Если Продавец знал или должен был знать о том, что переданный Товар не соответствует условиям договора, он не вправе ссылаться на обстоятельства, предусмотренные </w:t>
      </w:r>
      <w:proofErr w:type="spellStart"/>
      <w:r w:rsidRPr="00C5770E">
        <w:rPr>
          <w:color w:val="000000"/>
        </w:rPr>
        <w:t>п.п</w:t>
      </w:r>
      <w:proofErr w:type="spellEnd"/>
      <w:r w:rsidRPr="00C5770E">
        <w:rPr>
          <w:color w:val="000000"/>
        </w:rPr>
        <w:t xml:space="preserve">. </w:t>
      </w:r>
      <w:r>
        <w:rPr>
          <w:color w:val="000000"/>
        </w:rPr>
        <w:t>7</w:t>
      </w:r>
      <w:r w:rsidRPr="00C5770E">
        <w:rPr>
          <w:color w:val="000000"/>
        </w:rPr>
        <w:t xml:space="preserve">.4, </w:t>
      </w:r>
      <w:r>
        <w:rPr>
          <w:color w:val="000000"/>
        </w:rPr>
        <w:t>7</w:t>
      </w:r>
      <w:r w:rsidRPr="00C5770E">
        <w:rPr>
          <w:color w:val="000000"/>
        </w:rPr>
        <w:t>.5.</w:t>
      </w:r>
    </w:p>
    <w:p w:rsidR="00E26EB6" w:rsidRPr="00C5770E" w:rsidRDefault="00E26EB6" w:rsidP="00E26EB6">
      <w:pPr>
        <w:tabs>
          <w:tab w:val="left" w:pos="567"/>
          <w:tab w:val="left" w:pos="657"/>
        </w:tabs>
        <w:jc w:val="both"/>
        <w:rPr>
          <w:color w:val="000000"/>
        </w:rPr>
      </w:pPr>
    </w:p>
    <w:p w:rsidR="00E26EB6" w:rsidRPr="00C5770E" w:rsidRDefault="00E26EB6" w:rsidP="00E26EB6">
      <w:pPr>
        <w:numPr>
          <w:ilvl w:val="0"/>
          <w:numId w:val="5"/>
        </w:numPr>
        <w:jc w:val="center"/>
        <w:rPr>
          <w:b/>
          <w:bCs/>
          <w:color w:val="000000"/>
        </w:rPr>
      </w:pPr>
      <w:r w:rsidRPr="00C5770E">
        <w:rPr>
          <w:b/>
          <w:bCs/>
          <w:color w:val="000000"/>
        </w:rPr>
        <w:t>. Ассортимент товаров при восполнении недопоставки</w:t>
      </w:r>
    </w:p>
    <w:p w:rsidR="00E26EB6" w:rsidRPr="00C5770E" w:rsidRDefault="00E26EB6" w:rsidP="00E26EB6">
      <w:pPr>
        <w:numPr>
          <w:ilvl w:val="1"/>
          <w:numId w:val="5"/>
        </w:numPr>
        <w:tabs>
          <w:tab w:val="left" w:pos="-3402"/>
        </w:tabs>
        <w:ind w:left="0" w:firstLine="709"/>
        <w:jc w:val="both"/>
        <w:rPr>
          <w:color w:val="000000"/>
        </w:rPr>
      </w:pPr>
      <w:r w:rsidRPr="00C5770E">
        <w:rPr>
          <w:color w:val="000000"/>
        </w:rPr>
        <w:t>Поставка товаров одного наименования в большем количестве, чем предусмотрено договором поставки, не засчитывается в покрытие недопоставки товаров другого наименования, входящих в тот же ассортимент, и подлежит восполнению, кроме случаев, когда такая поставка произведена с предварительного письменного согласия покупателя.</w:t>
      </w:r>
    </w:p>
    <w:p w:rsidR="00E26EB6" w:rsidRPr="00C5770E" w:rsidRDefault="00E26EB6" w:rsidP="00E26EB6">
      <w:pPr>
        <w:tabs>
          <w:tab w:val="left" w:pos="527"/>
        </w:tabs>
        <w:jc w:val="both"/>
        <w:rPr>
          <w:color w:val="000000"/>
        </w:rPr>
      </w:pPr>
    </w:p>
    <w:p w:rsidR="00E26EB6" w:rsidRPr="00C5770E" w:rsidRDefault="00E26EB6" w:rsidP="00E26EB6">
      <w:pPr>
        <w:jc w:val="center"/>
        <w:rPr>
          <w:b/>
          <w:bCs/>
          <w:color w:val="000000"/>
        </w:rPr>
      </w:pPr>
      <w:r w:rsidRPr="00C5770E">
        <w:rPr>
          <w:b/>
          <w:bCs/>
          <w:color w:val="000000"/>
        </w:rPr>
        <w:t>9. Последствия нарушения условия об ассортименте Товара</w:t>
      </w:r>
    </w:p>
    <w:p w:rsidR="00E26EB6" w:rsidRPr="00C5770E" w:rsidRDefault="00E26EB6" w:rsidP="00E26EB6">
      <w:pPr>
        <w:numPr>
          <w:ilvl w:val="1"/>
          <w:numId w:val="6"/>
        </w:numPr>
        <w:tabs>
          <w:tab w:val="left" w:pos="-3402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При передаче Поставщиком предусмотренным настоящим договором Товара, не соответствующим договору, Покупатель вправе отказаться от оплаты, а если Товар оплачен потребовать возврата уплаченной денежной суммы.</w:t>
      </w:r>
    </w:p>
    <w:p w:rsidR="00E26EB6" w:rsidRPr="00C5770E" w:rsidRDefault="00E26EB6" w:rsidP="00E26EB6">
      <w:pPr>
        <w:numPr>
          <w:ilvl w:val="1"/>
          <w:numId w:val="6"/>
        </w:numPr>
        <w:tabs>
          <w:tab w:val="left" w:pos="-3402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 Товар, несоответствующий условию настоящего договора об ассортименте, считаются принятыми, если Покупатель в разумный срок после их получения не сообщил Поставщику о своем отказе от Товара.</w:t>
      </w:r>
    </w:p>
    <w:p w:rsidR="00E26EB6" w:rsidRPr="00C5770E" w:rsidRDefault="00E26EB6" w:rsidP="00E26EB6">
      <w:pPr>
        <w:tabs>
          <w:tab w:val="left" w:pos="454"/>
        </w:tabs>
        <w:jc w:val="both"/>
        <w:rPr>
          <w:color w:val="000000"/>
        </w:rPr>
      </w:pPr>
    </w:p>
    <w:p w:rsidR="00E26EB6" w:rsidRPr="00C5770E" w:rsidRDefault="00E26EB6" w:rsidP="00E26EB6">
      <w:pPr>
        <w:jc w:val="center"/>
        <w:rPr>
          <w:b/>
          <w:bCs/>
          <w:color w:val="000000"/>
        </w:rPr>
      </w:pPr>
      <w:r w:rsidRPr="00C5770E">
        <w:rPr>
          <w:b/>
          <w:bCs/>
          <w:color w:val="000000"/>
        </w:rPr>
        <w:t>10. Исчисление убытков при расторжении договора</w:t>
      </w:r>
    </w:p>
    <w:p w:rsidR="00E26EB6" w:rsidRPr="00C5770E" w:rsidRDefault="00E26EB6" w:rsidP="00E26EB6">
      <w:pPr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 Если в разумный срок после расторжения договора вследствие нарушения обязательства продавцом покупатель купил у другого лица по более высокой, но разумной цене товар взамен предусмотренного договором,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сделке.</w:t>
      </w:r>
    </w:p>
    <w:p w:rsidR="00E26EB6" w:rsidRPr="00C5770E" w:rsidRDefault="00E26EB6" w:rsidP="00E26EB6">
      <w:pPr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Если в разумный срок после расторжения договора вследствие нарушения обязательства покупателем продавец продал товар другому лицу </w:t>
      </w:r>
      <w:proofErr w:type="gramStart"/>
      <w:r w:rsidRPr="00C5770E">
        <w:rPr>
          <w:color w:val="000000"/>
        </w:rPr>
        <w:t>по</w:t>
      </w:r>
      <w:proofErr w:type="gramEnd"/>
      <w:r w:rsidRPr="00C5770E">
        <w:rPr>
          <w:color w:val="000000"/>
        </w:rPr>
        <w:t xml:space="preserve"> более </w:t>
      </w:r>
      <w:proofErr w:type="gramStart"/>
      <w:r w:rsidRPr="00C5770E">
        <w:rPr>
          <w:color w:val="000000"/>
        </w:rPr>
        <w:t>низкой</w:t>
      </w:r>
      <w:proofErr w:type="gramEnd"/>
      <w:r w:rsidRPr="00C5770E">
        <w:rPr>
          <w:color w:val="000000"/>
        </w:rPr>
        <w:t>, чем предусмотренная договором, но разумной цене,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сделке.</w:t>
      </w:r>
    </w:p>
    <w:p w:rsidR="00E26EB6" w:rsidRPr="00C5770E" w:rsidRDefault="00E26EB6" w:rsidP="00E26EB6">
      <w:pPr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 xml:space="preserve"> Если после расторжения договора по основаниям, предусмотренным пунктами 10.1 и 10.2</w:t>
      </w:r>
      <w:r>
        <w:rPr>
          <w:color w:val="000000"/>
        </w:rPr>
        <w:t>,</w:t>
      </w:r>
      <w:r w:rsidRPr="00C5770E">
        <w:rPr>
          <w:color w:val="000000"/>
        </w:rPr>
        <w:t xml:space="preserve"> не совершена сделка взамен расторгнутого договора и на данный товар имеется текущая цена, сторона может предъявить требование о возмещении убытков в виде разницы между ценой, установленной в договоре, и текущей ценой на момент расторжения договора.</w:t>
      </w:r>
    </w:p>
    <w:p w:rsidR="00E26EB6" w:rsidRPr="00C5770E" w:rsidRDefault="00E26EB6" w:rsidP="00E26EB6">
      <w:pPr>
        <w:tabs>
          <w:tab w:val="left" w:pos="0"/>
        </w:tabs>
        <w:ind w:firstLine="567"/>
        <w:jc w:val="both"/>
        <w:rPr>
          <w:color w:val="000000"/>
        </w:rPr>
      </w:pPr>
      <w:r w:rsidRPr="00C5770E">
        <w:rPr>
          <w:color w:val="000000"/>
        </w:rPr>
        <w:lastRenderedPageBreak/>
        <w:t>Текущей ценой признается цена, обычно вжимавшаяся при сравнимых обстоятельствах за аналогичный товар в месте, где должна была быть осуществлена передача товара. Если в этом месте не существует текущей цены, может быть использована текущая цена, применявшаяся в другом месте, которое может служить разумной заменой, с учетом разницы в расходах по транспортировке товара.</w:t>
      </w:r>
    </w:p>
    <w:p w:rsidR="00E26EB6" w:rsidRPr="00C5770E" w:rsidRDefault="00E26EB6" w:rsidP="00E26EB6">
      <w:pPr>
        <w:numPr>
          <w:ilvl w:val="1"/>
          <w:numId w:val="7"/>
        </w:numPr>
        <w:tabs>
          <w:tab w:val="left" w:pos="0"/>
          <w:tab w:val="left" w:pos="478"/>
        </w:tabs>
        <w:ind w:left="0" w:firstLine="567"/>
        <w:jc w:val="both"/>
        <w:rPr>
          <w:color w:val="000000"/>
        </w:rPr>
      </w:pPr>
      <w:proofErr w:type="gramStart"/>
      <w:r w:rsidRPr="00C5770E">
        <w:rPr>
          <w:color w:val="000000"/>
        </w:rPr>
        <w:t>Удовлетворение требований, предусмотренных пунктами 10.1, 10.2  и 10. 3 договора не освобождает сторону, не исполнившую или ненадлежащее исполнившую обязательство, от возмещения иных убытков, причиненных другой стороне, на основании статьи 15 Гражданского Кодекса.</w:t>
      </w:r>
      <w:proofErr w:type="gramEnd"/>
    </w:p>
    <w:p w:rsidR="00E26EB6" w:rsidRPr="00C5770E" w:rsidRDefault="00E26EB6" w:rsidP="00E26EB6">
      <w:pPr>
        <w:tabs>
          <w:tab w:val="left" w:pos="478"/>
        </w:tabs>
        <w:ind w:firstLine="567"/>
        <w:jc w:val="both"/>
        <w:rPr>
          <w:color w:val="000000"/>
        </w:rPr>
      </w:pPr>
    </w:p>
    <w:p w:rsidR="00E26EB6" w:rsidRPr="00C5770E" w:rsidRDefault="00E26EB6" w:rsidP="00E26EB6">
      <w:pPr>
        <w:jc w:val="center"/>
        <w:rPr>
          <w:b/>
          <w:bCs/>
          <w:color w:val="000000"/>
        </w:rPr>
      </w:pPr>
      <w:r w:rsidRPr="00C5770E">
        <w:rPr>
          <w:b/>
          <w:bCs/>
          <w:color w:val="000000"/>
        </w:rPr>
        <w:t>11. Ответственность Сторон</w:t>
      </w:r>
    </w:p>
    <w:p w:rsidR="00E26EB6" w:rsidRPr="00C5770E" w:rsidRDefault="00E26EB6" w:rsidP="00E26EB6">
      <w:pPr>
        <w:ind w:firstLine="567"/>
        <w:jc w:val="both"/>
        <w:rPr>
          <w:color w:val="000000"/>
        </w:rPr>
      </w:pPr>
      <w:r w:rsidRPr="00C5770E">
        <w:rPr>
          <w:color w:val="000000"/>
        </w:rPr>
        <w:t>11.1.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E26EB6" w:rsidRPr="00C5770E" w:rsidRDefault="00E26EB6" w:rsidP="00E26EB6">
      <w:pPr>
        <w:ind w:firstLine="567"/>
        <w:jc w:val="both"/>
        <w:rPr>
          <w:color w:val="000000"/>
        </w:rPr>
      </w:pPr>
      <w:r w:rsidRPr="00C5770E">
        <w:rPr>
          <w:color w:val="000000"/>
        </w:rPr>
        <w:t>11.2. 3а недопоставку или просрочку поставки товаров с Поставщика взыс</w:t>
      </w:r>
      <w:r>
        <w:rPr>
          <w:color w:val="000000"/>
        </w:rPr>
        <w:t>кивается неустойка в размере 0,</w:t>
      </w:r>
      <w:r w:rsidRPr="00C5770E">
        <w:rPr>
          <w:color w:val="000000"/>
        </w:rPr>
        <w:t>1% от суммы недопоставленного товара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поставки, если иной порядок уплаты неустойки не установлен законом или договором.</w:t>
      </w:r>
    </w:p>
    <w:p w:rsidR="00E26EB6" w:rsidRPr="00C5770E" w:rsidRDefault="00E26EB6" w:rsidP="00E26EB6">
      <w:pPr>
        <w:keepNext/>
        <w:keepLines/>
        <w:jc w:val="center"/>
        <w:outlineLvl w:val="0"/>
        <w:rPr>
          <w:b/>
          <w:bCs/>
          <w:color w:val="000000"/>
        </w:rPr>
      </w:pPr>
      <w:bookmarkStart w:id="0" w:name="bookmark0"/>
      <w:r w:rsidRPr="00C5770E">
        <w:rPr>
          <w:b/>
          <w:bCs/>
          <w:color w:val="000000"/>
        </w:rPr>
        <w:t>12. Заключительные положения</w:t>
      </w:r>
      <w:bookmarkEnd w:id="0"/>
    </w:p>
    <w:p w:rsidR="00E26EB6" w:rsidRPr="00C5770E" w:rsidRDefault="00E26EB6" w:rsidP="00E26EB6">
      <w:pPr>
        <w:tabs>
          <w:tab w:val="left" w:leader="underscore" w:pos="8282"/>
        </w:tabs>
        <w:ind w:firstLine="567"/>
        <w:jc w:val="both"/>
        <w:rPr>
          <w:color w:val="000000"/>
        </w:rPr>
      </w:pPr>
      <w:r w:rsidRPr="00C5770E">
        <w:rPr>
          <w:color w:val="000000"/>
        </w:rPr>
        <w:t xml:space="preserve">12.1. Настоящий договор вступает в силу </w:t>
      </w:r>
      <w:r>
        <w:rPr>
          <w:color w:val="000000"/>
        </w:rPr>
        <w:t xml:space="preserve"> с 01.01.201</w:t>
      </w:r>
      <w:r w:rsidR="00C31124">
        <w:rPr>
          <w:color w:val="000000"/>
        </w:rPr>
        <w:t>7</w:t>
      </w:r>
      <w:r>
        <w:rPr>
          <w:color w:val="000000"/>
        </w:rPr>
        <w:t xml:space="preserve"> </w:t>
      </w:r>
      <w:r w:rsidRPr="00C5770E">
        <w:rPr>
          <w:color w:val="000000"/>
        </w:rPr>
        <w:t xml:space="preserve"> </w:t>
      </w:r>
      <w:r w:rsidRPr="002C0E07">
        <w:rPr>
          <w:color w:val="000000"/>
        </w:rPr>
        <w:t>и действует до 3</w:t>
      </w:r>
      <w:r>
        <w:rPr>
          <w:color w:val="000000"/>
        </w:rPr>
        <w:t>1</w:t>
      </w:r>
      <w:r w:rsidRPr="002C0E07">
        <w:rPr>
          <w:color w:val="000000"/>
        </w:rPr>
        <w:t xml:space="preserve"> </w:t>
      </w:r>
      <w:r>
        <w:rPr>
          <w:color w:val="000000"/>
        </w:rPr>
        <w:t>декабря</w:t>
      </w:r>
      <w:r w:rsidRPr="002C0E07">
        <w:rPr>
          <w:color w:val="000000"/>
        </w:rPr>
        <w:t xml:space="preserve"> 201</w:t>
      </w:r>
      <w:r w:rsidR="00C31124">
        <w:rPr>
          <w:color w:val="000000"/>
        </w:rPr>
        <w:t>7</w:t>
      </w:r>
      <w:r w:rsidRPr="002C0E07">
        <w:rPr>
          <w:color w:val="000000"/>
        </w:rPr>
        <w:t>г.</w:t>
      </w:r>
    </w:p>
    <w:p w:rsidR="00E26EB6" w:rsidRPr="00C5770E" w:rsidRDefault="00E26EB6" w:rsidP="00E26EB6">
      <w:pPr>
        <w:tabs>
          <w:tab w:val="left" w:pos="284"/>
          <w:tab w:val="left" w:pos="426"/>
          <w:tab w:val="left" w:pos="567"/>
        </w:tabs>
        <w:ind w:firstLine="567"/>
        <w:jc w:val="both"/>
        <w:rPr>
          <w:color w:val="000000"/>
        </w:rPr>
      </w:pPr>
      <w:r w:rsidRPr="00C5770E">
        <w:rPr>
          <w:color w:val="000000"/>
        </w:rPr>
        <w:t xml:space="preserve">12.2. В случае возникновения разногласий между сторонами по вопросам, предусмотренным настоящим договором или возникшим в связи с его исполнением, стороны принимают меры к их разрешению путем переговоров. </w:t>
      </w:r>
    </w:p>
    <w:p w:rsidR="00E26EB6" w:rsidRPr="00C5770E" w:rsidRDefault="00E26EB6" w:rsidP="00E26EB6">
      <w:pPr>
        <w:tabs>
          <w:tab w:val="left" w:pos="284"/>
          <w:tab w:val="left" w:pos="426"/>
          <w:tab w:val="left" w:pos="567"/>
        </w:tabs>
        <w:ind w:firstLine="567"/>
        <w:jc w:val="both"/>
        <w:rPr>
          <w:color w:val="000000"/>
        </w:rPr>
      </w:pPr>
      <w:r w:rsidRPr="00C5770E">
        <w:rPr>
          <w:color w:val="000000"/>
        </w:rPr>
        <w:t>Оставшиеся неурегулированными разногласия передаются на рассмотрение Арбитражного суда</w:t>
      </w:r>
      <w:r>
        <w:rPr>
          <w:color w:val="000000"/>
        </w:rPr>
        <w:t xml:space="preserve"> РТ</w:t>
      </w:r>
      <w:r w:rsidRPr="00C5770E">
        <w:rPr>
          <w:color w:val="000000"/>
        </w:rPr>
        <w:t>.</w:t>
      </w:r>
    </w:p>
    <w:p w:rsidR="00E26EB6" w:rsidRPr="00C5770E" w:rsidRDefault="00E26EB6" w:rsidP="00E26EB6">
      <w:pPr>
        <w:numPr>
          <w:ilvl w:val="1"/>
          <w:numId w:val="8"/>
        </w:numPr>
        <w:tabs>
          <w:tab w:val="left" w:pos="-15451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Все изменения и дополнения к настоящему договору оформляются в письменном виде, подписываются обеими сторонами и являются неотъемлемой частью договора.</w:t>
      </w:r>
    </w:p>
    <w:p w:rsidR="00E26EB6" w:rsidRPr="00C5770E" w:rsidRDefault="00E26EB6" w:rsidP="00E26EB6">
      <w:pPr>
        <w:numPr>
          <w:ilvl w:val="1"/>
          <w:numId w:val="8"/>
        </w:numPr>
        <w:tabs>
          <w:tab w:val="left" w:pos="-15593"/>
          <w:tab w:val="left" w:pos="-15451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:rsidR="00E26EB6" w:rsidRPr="00C5770E" w:rsidRDefault="00E26EB6" w:rsidP="00E26EB6">
      <w:pPr>
        <w:numPr>
          <w:ilvl w:val="1"/>
          <w:numId w:val="8"/>
        </w:numPr>
        <w:tabs>
          <w:tab w:val="left" w:pos="-15593"/>
          <w:tab w:val="left" w:pos="-15451"/>
          <w:tab w:val="left" w:pos="-15309"/>
        </w:tabs>
        <w:ind w:left="0" w:firstLine="567"/>
        <w:jc w:val="both"/>
        <w:rPr>
          <w:color w:val="000000"/>
        </w:rPr>
      </w:pPr>
      <w:r w:rsidRPr="00C5770E">
        <w:rPr>
          <w:color w:val="000000"/>
        </w:rPr>
        <w:t>Настоящий договор составлен в двух экземплярах, по одному для каждой из сторон.</w:t>
      </w:r>
    </w:p>
    <w:p w:rsidR="00E26EB6" w:rsidRPr="007B6141" w:rsidRDefault="00E26EB6" w:rsidP="00E26EB6">
      <w:pPr>
        <w:pStyle w:val="a3"/>
        <w:keepNext/>
        <w:keepLines/>
        <w:numPr>
          <w:ilvl w:val="0"/>
          <w:numId w:val="8"/>
        </w:numPr>
        <w:jc w:val="center"/>
        <w:outlineLvl w:val="0"/>
        <w:rPr>
          <w:b/>
          <w:bCs/>
          <w:color w:val="000000"/>
        </w:rPr>
      </w:pPr>
      <w:bookmarkStart w:id="1" w:name="bookmark2"/>
      <w:r w:rsidRPr="007B6141">
        <w:rPr>
          <w:b/>
          <w:bCs/>
          <w:color w:val="000000"/>
        </w:rPr>
        <w:t>Юридические адреса и реквизиты сторон:</w:t>
      </w:r>
      <w:bookmarkEnd w:id="1"/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61"/>
        <w:gridCol w:w="4661"/>
      </w:tblGrid>
      <w:tr w:rsidR="00E26EB6" w:rsidRPr="00C5770E" w:rsidTr="00712A6F">
        <w:tc>
          <w:tcPr>
            <w:tcW w:w="4661" w:type="dxa"/>
          </w:tcPr>
          <w:p w:rsidR="00E26EB6" w:rsidRPr="00960B20" w:rsidRDefault="00E26EB6" w:rsidP="00712A6F">
            <w:pPr>
              <w:keepNext/>
              <w:keepLines/>
              <w:jc w:val="center"/>
              <w:outlineLvl w:val="0"/>
              <w:rPr>
                <w:b/>
                <w:bCs/>
                <w:color w:val="000000"/>
              </w:rPr>
            </w:pPr>
            <w:r w:rsidRPr="00960B20">
              <w:rPr>
                <w:b/>
                <w:bCs/>
                <w:color w:val="000000"/>
              </w:rPr>
              <w:t>Покупатель:</w:t>
            </w:r>
          </w:p>
          <w:p w:rsidR="00E26EB6" w:rsidRPr="00960B20" w:rsidRDefault="00E26EB6" w:rsidP="00712A6F">
            <w:pPr>
              <w:keepNext/>
              <w:keepLines/>
              <w:jc w:val="center"/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4661" w:type="dxa"/>
          </w:tcPr>
          <w:p w:rsidR="00E26EB6" w:rsidRPr="00960B20" w:rsidRDefault="00E26EB6" w:rsidP="00712A6F">
            <w:pPr>
              <w:keepNext/>
              <w:keepLines/>
              <w:jc w:val="center"/>
              <w:outlineLvl w:val="0"/>
              <w:rPr>
                <w:b/>
                <w:bCs/>
                <w:color w:val="000000"/>
              </w:rPr>
            </w:pPr>
            <w:r w:rsidRPr="00960B20">
              <w:rPr>
                <w:b/>
                <w:bCs/>
                <w:color w:val="000000"/>
              </w:rPr>
              <w:t>Поставщик:</w:t>
            </w:r>
          </w:p>
        </w:tc>
      </w:tr>
      <w:tr w:rsidR="00E26EB6" w:rsidRPr="00BC5309" w:rsidTr="00712A6F">
        <w:tc>
          <w:tcPr>
            <w:tcW w:w="4661" w:type="dxa"/>
          </w:tcPr>
          <w:p w:rsidR="00E26EB6" w:rsidRPr="00D551A1" w:rsidRDefault="00E26EB6" w:rsidP="00712A6F">
            <w:pPr>
              <w:rPr>
                <w:bCs/>
                <w:color w:val="000000"/>
              </w:rPr>
            </w:pPr>
            <w:r w:rsidRPr="00D551A1">
              <w:rPr>
                <w:bCs/>
                <w:color w:val="000000"/>
              </w:rPr>
              <w:t>ОАО «</w:t>
            </w:r>
            <w:proofErr w:type="spellStart"/>
            <w:r w:rsidRPr="00D551A1">
              <w:rPr>
                <w:bCs/>
                <w:color w:val="000000"/>
              </w:rPr>
              <w:t>Елабужское</w:t>
            </w:r>
            <w:proofErr w:type="spellEnd"/>
            <w:r w:rsidRPr="00D551A1">
              <w:rPr>
                <w:bCs/>
                <w:color w:val="000000"/>
              </w:rPr>
              <w:t xml:space="preserve"> предприятие тепловых сетей»</w:t>
            </w:r>
          </w:p>
          <w:p w:rsidR="00E26EB6" w:rsidRPr="00D551A1" w:rsidRDefault="00E26EB6" w:rsidP="00712A6F">
            <w:pPr>
              <w:rPr>
                <w:bCs/>
                <w:color w:val="000000"/>
              </w:rPr>
            </w:pPr>
            <w:r w:rsidRPr="00D551A1">
              <w:rPr>
                <w:bCs/>
                <w:color w:val="000000"/>
              </w:rPr>
              <w:t xml:space="preserve">Адрес: 423600. РТ, г. Елабуга, </w:t>
            </w:r>
          </w:p>
          <w:p w:rsidR="00E26EB6" w:rsidRPr="00D551A1" w:rsidRDefault="00E26EB6" w:rsidP="00712A6F">
            <w:pPr>
              <w:rPr>
                <w:bCs/>
                <w:color w:val="000000"/>
              </w:rPr>
            </w:pPr>
            <w:r w:rsidRPr="00D551A1">
              <w:rPr>
                <w:bCs/>
                <w:color w:val="000000"/>
              </w:rPr>
              <w:t>ул. Интернациональная, 9А</w:t>
            </w:r>
          </w:p>
          <w:p w:rsidR="003F78B3" w:rsidRPr="003F78B3" w:rsidRDefault="003F78B3" w:rsidP="003F78B3">
            <w:pPr>
              <w:rPr>
                <w:bCs/>
                <w:color w:val="000000"/>
              </w:rPr>
            </w:pPr>
            <w:r w:rsidRPr="003F78B3">
              <w:rPr>
                <w:bCs/>
                <w:color w:val="000000"/>
              </w:rPr>
              <w:t xml:space="preserve">  Банковские реквизиты: расчетный счет Корреспондирующий счет БИК</w:t>
            </w:r>
          </w:p>
          <w:p w:rsidR="003F78B3" w:rsidRPr="003F78B3" w:rsidRDefault="003F78B3" w:rsidP="003F78B3">
            <w:pPr>
              <w:rPr>
                <w:bCs/>
                <w:color w:val="000000"/>
              </w:rPr>
            </w:pPr>
            <w:r w:rsidRPr="003F78B3">
              <w:rPr>
                <w:bCs/>
                <w:color w:val="000000"/>
              </w:rPr>
              <w:t xml:space="preserve"> 40702810362410100510   </w:t>
            </w:r>
          </w:p>
          <w:p w:rsidR="003F78B3" w:rsidRPr="003F78B3" w:rsidRDefault="003F78B3" w:rsidP="003F78B3">
            <w:pPr>
              <w:rPr>
                <w:bCs/>
                <w:color w:val="000000"/>
              </w:rPr>
            </w:pPr>
            <w:r w:rsidRPr="003F78B3">
              <w:rPr>
                <w:bCs/>
                <w:color w:val="000000"/>
              </w:rPr>
              <w:t xml:space="preserve"> 30101810600000000603</w:t>
            </w:r>
          </w:p>
          <w:p w:rsidR="003F78B3" w:rsidRPr="003F78B3" w:rsidRDefault="003F78B3" w:rsidP="003F78B3">
            <w:pPr>
              <w:rPr>
                <w:bCs/>
                <w:color w:val="000000"/>
              </w:rPr>
            </w:pPr>
            <w:r w:rsidRPr="003F78B3">
              <w:rPr>
                <w:bCs/>
                <w:color w:val="000000"/>
              </w:rPr>
              <w:t xml:space="preserve"> 049205603,</w:t>
            </w:r>
          </w:p>
          <w:p w:rsidR="003F78B3" w:rsidRPr="003F78B3" w:rsidRDefault="003F78B3" w:rsidP="003F78B3">
            <w:pPr>
              <w:rPr>
                <w:bCs/>
                <w:color w:val="000000"/>
              </w:rPr>
            </w:pPr>
            <w:r w:rsidRPr="003F78B3">
              <w:rPr>
                <w:bCs/>
                <w:color w:val="000000"/>
              </w:rPr>
              <w:t xml:space="preserve"> ОГРН 1061674038491</w:t>
            </w:r>
          </w:p>
          <w:p w:rsidR="003F78B3" w:rsidRPr="003F78B3" w:rsidRDefault="003F78B3" w:rsidP="003F78B3">
            <w:pPr>
              <w:rPr>
                <w:bCs/>
                <w:color w:val="000000"/>
              </w:rPr>
            </w:pPr>
            <w:r w:rsidRPr="003F78B3">
              <w:rPr>
                <w:bCs/>
                <w:color w:val="000000"/>
              </w:rPr>
              <w:t xml:space="preserve"> ОКПО 98347882</w:t>
            </w:r>
          </w:p>
          <w:p w:rsidR="003F78B3" w:rsidRPr="003F78B3" w:rsidRDefault="003F78B3" w:rsidP="003F78B3">
            <w:pPr>
              <w:rPr>
                <w:bCs/>
                <w:color w:val="000000"/>
              </w:rPr>
            </w:pPr>
            <w:r w:rsidRPr="003F78B3">
              <w:rPr>
                <w:bCs/>
                <w:color w:val="000000"/>
              </w:rPr>
              <w:t>Полное наименование банка       доп. офис №8610/0780</w:t>
            </w:r>
          </w:p>
          <w:p w:rsidR="003F78B3" w:rsidRPr="003F78B3" w:rsidRDefault="003F78B3" w:rsidP="003F78B3">
            <w:pPr>
              <w:rPr>
                <w:bCs/>
                <w:color w:val="000000"/>
              </w:rPr>
            </w:pPr>
            <w:r w:rsidRPr="003F78B3">
              <w:rPr>
                <w:bCs/>
                <w:color w:val="000000"/>
              </w:rPr>
              <w:t>Отделение Банк Татарстан 8610 ПАО «Сбербанк России</w:t>
            </w:r>
          </w:p>
          <w:p w:rsidR="00E26EB6" w:rsidRPr="00D551A1" w:rsidRDefault="00E26EB6" w:rsidP="00712A6F">
            <w:pPr>
              <w:rPr>
                <w:bCs/>
                <w:color w:val="000000"/>
              </w:rPr>
            </w:pPr>
            <w:r w:rsidRPr="00D551A1">
              <w:rPr>
                <w:bCs/>
                <w:color w:val="000000"/>
              </w:rPr>
              <w:t xml:space="preserve">тел. (885557) </w:t>
            </w:r>
            <w:r w:rsidR="00C31124">
              <w:rPr>
                <w:bCs/>
                <w:color w:val="000000"/>
              </w:rPr>
              <w:t>5</w:t>
            </w:r>
            <w:r w:rsidRPr="00D551A1">
              <w:rPr>
                <w:bCs/>
                <w:color w:val="000000"/>
              </w:rPr>
              <w:t>-2</w:t>
            </w:r>
            <w:r w:rsidR="00C31124">
              <w:rPr>
                <w:bCs/>
                <w:color w:val="000000"/>
              </w:rPr>
              <w:t>0</w:t>
            </w:r>
            <w:r w:rsidRPr="00D551A1">
              <w:rPr>
                <w:bCs/>
                <w:color w:val="000000"/>
              </w:rPr>
              <w:t>-</w:t>
            </w:r>
            <w:r w:rsidR="00C31124">
              <w:rPr>
                <w:bCs/>
                <w:color w:val="000000"/>
              </w:rPr>
              <w:t>0</w:t>
            </w:r>
            <w:r w:rsidRPr="00D551A1">
              <w:rPr>
                <w:bCs/>
                <w:color w:val="000000"/>
              </w:rPr>
              <w:t xml:space="preserve">0, </w:t>
            </w:r>
            <w:r w:rsidR="00C31124">
              <w:rPr>
                <w:bCs/>
                <w:color w:val="000000"/>
              </w:rPr>
              <w:t>5</w:t>
            </w:r>
            <w:r w:rsidRPr="00D551A1">
              <w:rPr>
                <w:bCs/>
                <w:color w:val="000000"/>
              </w:rPr>
              <w:t>-</w:t>
            </w:r>
            <w:r w:rsidR="00C31124">
              <w:rPr>
                <w:bCs/>
                <w:color w:val="000000"/>
              </w:rPr>
              <w:t>20</w:t>
            </w:r>
            <w:r w:rsidRPr="00D551A1">
              <w:rPr>
                <w:bCs/>
                <w:color w:val="000000"/>
              </w:rPr>
              <w:t>-</w:t>
            </w:r>
            <w:r w:rsidR="00C31124">
              <w:rPr>
                <w:bCs/>
                <w:color w:val="000000"/>
              </w:rPr>
              <w:t>52</w:t>
            </w:r>
          </w:p>
          <w:p w:rsidR="00E26EB6" w:rsidRPr="00D551A1" w:rsidRDefault="00E26EB6" w:rsidP="00C31124">
            <w:pPr>
              <w:rPr>
                <w:b/>
                <w:bCs/>
                <w:color w:val="000000"/>
              </w:rPr>
            </w:pPr>
            <w:r w:rsidRPr="00D551A1">
              <w:rPr>
                <w:bCs/>
                <w:color w:val="000000"/>
              </w:rPr>
              <w:t xml:space="preserve"> </w:t>
            </w:r>
            <w:r w:rsidRPr="00D551A1">
              <w:rPr>
                <w:b/>
                <w:bCs/>
                <w:color w:val="000000"/>
              </w:rPr>
              <w:t>И. о. генерального директора</w:t>
            </w:r>
          </w:p>
          <w:p w:rsidR="00E26EB6" w:rsidRPr="00D551A1" w:rsidRDefault="00D551A1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</w:t>
            </w:r>
            <w:r w:rsidR="00E26EB6" w:rsidRPr="00D551A1">
              <w:rPr>
                <w:b/>
                <w:bCs/>
                <w:color w:val="000000"/>
              </w:rPr>
              <w:t>____А.В. Дементьев</w:t>
            </w:r>
          </w:p>
          <w:p w:rsidR="00E26EB6" w:rsidRPr="00BC5309" w:rsidRDefault="00E26EB6" w:rsidP="00712A6F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4661" w:type="dxa"/>
          </w:tcPr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C31124" w:rsidRDefault="00C31124" w:rsidP="00D551A1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  <w:p w:rsidR="00E26EB6" w:rsidRPr="00BC5309" w:rsidRDefault="00E26EB6" w:rsidP="00C31124">
            <w:pPr>
              <w:keepNext/>
              <w:keepLines/>
              <w:outlineLvl w:val="0"/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 w:rsidRPr="00FA572B">
              <w:rPr>
                <w:b/>
                <w:bCs/>
                <w:color w:val="000000"/>
              </w:rPr>
              <w:t xml:space="preserve">_________________ </w:t>
            </w:r>
          </w:p>
        </w:tc>
      </w:tr>
    </w:tbl>
    <w:p w:rsidR="00C31124" w:rsidRDefault="00C31124" w:rsidP="00E26EB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0"/>
          <w:szCs w:val="20"/>
          <w:lang w:eastAsia="ar-SA"/>
        </w:rPr>
      </w:pPr>
    </w:p>
    <w:p w:rsidR="00C31124" w:rsidRDefault="00C31124" w:rsidP="00E26EB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0"/>
          <w:szCs w:val="20"/>
          <w:lang w:eastAsia="ar-SA"/>
        </w:rPr>
      </w:pPr>
    </w:p>
    <w:p w:rsidR="00C31124" w:rsidRDefault="00C31124" w:rsidP="00E26EB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0"/>
          <w:szCs w:val="20"/>
          <w:lang w:eastAsia="ar-SA"/>
        </w:rPr>
      </w:pPr>
    </w:p>
    <w:p w:rsidR="00E26EB6" w:rsidRPr="00C5770E" w:rsidRDefault="00D551A1" w:rsidP="00E26EB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Прил</w:t>
      </w:r>
      <w:r w:rsidR="00E26EB6" w:rsidRPr="00C5770E">
        <w:rPr>
          <w:b/>
          <w:bCs/>
          <w:sz w:val="20"/>
          <w:szCs w:val="20"/>
          <w:lang w:eastAsia="ar-SA"/>
        </w:rPr>
        <w:t>ожение №1</w:t>
      </w:r>
    </w:p>
    <w:p w:rsidR="00E26EB6" w:rsidRPr="00C5770E" w:rsidRDefault="00E26EB6" w:rsidP="00E26EB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0"/>
          <w:szCs w:val="20"/>
          <w:lang w:eastAsia="ar-SA"/>
        </w:rPr>
      </w:pPr>
      <w:r w:rsidRPr="00C5770E">
        <w:rPr>
          <w:b/>
          <w:bCs/>
          <w:sz w:val="20"/>
          <w:szCs w:val="20"/>
          <w:lang w:eastAsia="ar-SA"/>
        </w:rPr>
        <w:t xml:space="preserve">к договору поставки нефтепродуктов </w:t>
      </w:r>
      <w:proofErr w:type="gramStart"/>
      <w:r>
        <w:rPr>
          <w:b/>
          <w:bCs/>
          <w:sz w:val="20"/>
          <w:szCs w:val="20"/>
          <w:lang w:eastAsia="ar-SA"/>
        </w:rPr>
        <w:t>от</w:t>
      </w:r>
      <w:proofErr w:type="gramEnd"/>
      <w:r>
        <w:rPr>
          <w:b/>
          <w:bCs/>
          <w:sz w:val="20"/>
          <w:szCs w:val="20"/>
          <w:lang w:eastAsia="ar-SA"/>
        </w:rPr>
        <w:t xml:space="preserve"> </w:t>
      </w:r>
      <w:r w:rsidR="00C31124">
        <w:rPr>
          <w:b/>
          <w:bCs/>
          <w:sz w:val="20"/>
          <w:szCs w:val="20"/>
          <w:lang w:eastAsia="ar-SA"/>
        </w:rPr>
        <w:t>_______</w:t>
      </w:r>
      <w:r>
        <w:rPr>
          <w:b/>
          <w:bCs/>
          <w:sz w:val="20"/>
          <w:szCs w:val="20"/>
          <w:lang w:eastAsia="ar-SA"/>
        </w:rPr>
        <w:t xml:space="preserve">№ </w:t>
      </w:r>
      <w:r w:rsidR="00C31124">
        <w:rPr>
          <w:b/>
          <w:bCs/>
          <w:sz w:val="20"/>
          <w:szCs w:val="20"/>
          <w:lang w:eastAsia="ar-SA"/>
        </w:rPr>
        <w:t>________________</w:t>
      </w:r>
    </w:p>
    <w:p w:rsidR="00E26EB6" w:rsidRPr="00C5770E" w:rsidRDefault="00E26EB6" w:rsidP="00E26EB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0"/>
          <w:szCs w:val="20"/>
          <w:lang w:eastAsia="ar-SA"/>
        </w:rPr>
      </w:pPr>
    </w:p>
    <w:p w:rsidR="00E26EB6" w:rsidRPr="00DE43B2" w:rsidRDefault="00E26EB6" w:rsidP="00E26EB6">
      <w:pPr>
        <w:suppressAutoHyphens/>
        <w:jc w:val="center"/>
        <w:rPr>
          <w:b/>
          <w:bCs/>
          <w:iCs/>
          <w:sz w:val="22"/>
          <w:szCs w:val="22"/>
          <w:lang w:eastAsia="en-US"/>
        </w:rPr>
      </w:pPr>
      <w:r>
        <w:rPr>
          <w:b/>
          <w:bCs/>
          <w:iCs/>
          <w:sz w:val="22"/>
          <w:szCs w:val="22"/>
          <w:lang w:eastAsia="en-US"/>
        </w:rPr>
        <w:t>Поставка</w:t>
      </w:r>
      <w:r w:rsidRPr="00DE43B2">
        <w:rPr>
          <w:b/>
          <w:bCs/>
          <w:iCs/>
          <w:sz w:val="22"/>
          <w:szCs w:val="22"/>
          <w:lang w:eastAsia="en-US"/>
        </w:rPr>
        <w:t xml:space="preserve"> ГСМ  через сеть АЗС с применением пластиковых карт </w:t>
      </w:r>
    </w:p>
    <w:p w:rsidR="00E26EB6" w:rsidRPr="00DE43B2" w:rsidRDefault="00E26EB6" w:rsidP="00E26EB6">
      <w:pPr>
        <w:suppressAutoHyphens/>
        <w:jc w:val="center"/>
        <w:rPr>
          <w:b/>
          <w:bCs/>
          <w:iCs/>
          <w:sz w:val="22"/>
          <w:szCs w:val="22"/>
          <w:lang w:eastAsia="en-US"/>
        </w:rPr>
      </w:pPr>
      <w:r w:rsidRPr="002C0E07">
        <w:rPr>
          <w:b/>
          <w:bCs/>
          <w:iCs/>
          <w:sz w:val="22"/>
          <w:szCs w:val="22"/>
          <w:lang w:eastAsia="en-US"/>
        </w:rPr>
        <w:t>на 201</w:t>
      </w:r>
      <w:r w:rsidR="00C31124">
        <w:rPr>
          <w:b/>
          <w:bCs/>
          <w:iCs/>
          <w:sz w:val="22"/>
          <w:szCs w:val="22"/>
          <w:lang w:eastAsia="en-US"/>
        </w:rPr>
        <w:t>7</w:t>
      </w:r>
      <w:r w:rsidRPr="002C0E07">
        <w:rPr>
          <w:b/>
          <w:bCs/>
          <w:iCs/>
          <w:sz w:val="22"/>
          <w:szCs w:val="22"/>
          <w:lang w:eastAsia="en-US"/>
        </w:rPr>
        <w:t xml:space="preserve"> год</w:t>
      </w:r>
      <w:r w:rsidRPr="001B33DF">
        <w:rPr>
          <w:b/>
          <w:bCs/>
          <w:iCs/>
          <w:sz w:val="22"/>
          <w:szCs w:val="22"/>
          <w:lang w:eastAsia="en-US"/>
        </w:rPr>
        <w:t xml:space="preserve"> </w:t>
      </w:r>
      <w:r>
        <w:rPr>
          <w:b/>
          <w:bCs/>
          <w:iCs/>
          <w:sz w:val="22"/>
          <w:szCs w:val="22"/>
          <w:lang w:eastAsia="en-US"/>
        </w:rPr>
        <w:t xml:space="preserve"> </w:t>
      </w:r>
      <w:r w:rsidRPr="00DE43B2">
        <w:rPr>
          <w:b/>
          <w:bCs/>
          <w:iCs/>
          <w:sz w:val="22"/>
          <w:szCs w:val="22"/>
          <w:lang w:eastAsia="en-US"/>
        </w:rPr>
        <w:t>для нужд ОАО «</w:t>
      </w:r>
      <w:proofErr w:type="spellStart"/>
      <w:r w:rsidRPr="00DE43B2">
        <w:rPr>
          <w:b/>
          <w:bCs/>
          <w:iCs/>
          <w:sz w:val="22"/>
          <w:szCs w:val="22"/>
          <w:lang w:eastAsia="en-US"/>
        </w:rPr>
        <w:t>Елабужское</w:t>
      </w:r>
      <w:proofErr w:type="spellEnd"/>
      <w:r w:rsidRPr="00DE43B2">
        <w:rPr>
          <w:b/>
          <w:bCs/>
          <w:iCs/>
          <w:sz w:val="22"/>
          <w:szCs w:val="22"/>
          <w:lang w:eastAsia="en-US"/>
        </w:rPr>
        <w:t xml:space="preserve"> ПТС»</w:t>
      </w:r>
    </w:p>
    <w:p w:rsidR="00E26EB6" w:rsidRPr="00C5770E" w:rsidRDefault="00E26EB6" w:rsidP="00E26EB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ar-SA"/>
        </w:rPr>
      </w:pPr>
    </w:p>
    <w:p w:rsidR="00E26EB6" w:rsidRPr="00C5770E" w:rsidRDefault="00E26EB6" w:rsidP="00E26EB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0"/>
          <w:szCs w:val="20"/>
          <w:lang w:eastAsia="ar-SA"/>
        </w:rPr>
      </w:pPr>
    </w:p>
    <w:tbl>
      <w:tblPr>
        <w:tblW w:w="98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241"/>
        <w:gridCol w:w="2864"/>
        <w:gridCol w:w="850"/>
        <w:gridCol w:w="1245"/>
        <w:gridCol w:w="1180"/>
        <w:gridCol w:w="1079"/>
      </w:tblGrid>
      <w:tr w:rsidR="00E26EB6" w:rsidRPr="00CC4183" w:rsidTr="00E26EB6">
        <w:trPr>
          <w:trHeight w:val="52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9441AA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vertAlign w:val="baseline"/>
              </w:rPr>
            </w:pPr>
            <w:r w:rsidRPr="009441AA">
              <w:rPr>
                <w:b/>
                <w:bCs/>
                <w:vertAlign w:val="baseline"/>
              </w:rPr>
              <w:t xml:space="preserve">№ </w:t>
            </w:r>
            <w:proofErr w:type="gramStart"/>
            <w:r w:rsidRPr="009441AA">
              <w:rPr>
                <w:b/>
                <w:bCs/>
                <w:vertAlign w:val="baseline"/>
              </w:rPr>
              <w:t>п</w:t>
            </w:r>
            <w:proofErr w:type="gramEnd"/>
            <w:r w:rsidRPr="009441AA">
              <w:rPr>
                <w:b/>
                <w:bCs/>
                <w:vertAlign w:val="baseline"/>
              </w:rPr>
              <w:t>/п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9441AA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vertAlign w:val="baseline"/>
              </w:rPr>
            </w:pPr>
            <w:r w:rsidRPr="009441AA">
              <w:rPr>
                <w:b/>
                <w:bCs/>
                <w:vertAlign w:val="baseline"/>
              </w:rPr>
              <w:t>Наименование товара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9441AA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vertAlign w:val="baseline"/>
              </w:rPr>
            </w:pPr>
            <w:r w:rsidRPr="009441AA">
              <w:rPr>
                <w:b/>
                <w:bCs/>
                <w:vertAlign w:val="baseline"/>
              </w:rPr>
              <w:t>Технические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9441AA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vertAlign w:val="baseline"/>
              </w:rPr>
            </w:pPr>
            <w:r w:rsidRPr="009441AA">
              <w:rPr>
                <w:b/>
                <w:bCs/>
                <w:vertAlign w:val="baseline"/>
              </w:rPr>
              <w:t xml:space="preserve">Ед. </w:t>
            </w:r>
            <w:proofErr w:type="spellStart"/>
            <w:r w:rsidRPr="009441AA">
              <w:rPr>
                <w:b/>
                <w:bCs/>
                <w:vertAlign w:val="baseline"/>
              </w:rPr>
              <w:t>изм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CC4183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  <w:r w:rsidRPr="00CC4183">
              <w:rPr>
                <w:b/>
                <w:bCs/>
                <w:sz w:val="20"/>
                <w:szCs w:val="20"/>
                <w:vertAlign w:val="baseline"/>
              </w:rPr>
              <w:t>Кол-во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Pr="00CC4183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  <w:r>
              <w:rPr>
                <w:b/>
                <w:bCs/>
                <w:sz w:val="20"/>
                <w:szCs w:val="20"/>
                <w:vertAlign w:val="baseline"/>
              </w:rPr>
              <w:t xml:space="preserve">Цена за </w:t>
            </w:r>
            <w:proofErr w:type="spellStart"/>
            <w:r>
              <w:rPr>
                <w:b/>
                <w:bCs/>
                <w:sz w:val="20"/>
                <w:szCs w:val="20"/>
                <w:vertAlign w:val="baseline"/>
              </w:rPr>
              <w:t>ед</w:t>
            </w:r>
            <w:proofErr w:type="gramStart"/>
            <w:r>
              <w:rPr>
                <w:b/>
                <w:bCs/>
                <w:sz w:val="20"/>
                <w:szCs w:val="20"/>
                <w:vertAlign w:val="baseline"/>
              </w:rPr>
              <w:t>.и</w:t>
            </w:r>
            <w:proofErr w:type="gramEnd"/>
            <w:r>
              <w:rPr>
                <w:b/>
                <w:bCs/>
                <w:sz w:val="20"/>
                <w:szCs w:val="20"/>
                <w:vertAlign w:val="baseline"/>
              </w:rPr>
              <w:t>зм</w:t>
            </w:r>
            <w:proofErr w:type="spellEnd"/>
            <w:r>
              <w:rPr>
                <w:b/>
                <w:bCs/>
                <w:sz w:val="20"/>
                <w:szCs w:val="20"/>
                <w:vertAlign w:val="baseline"/>
              </w:rPr>
              <w:t>. в руб., с НДС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Pr="00CC4183" w:rsidRDefault="00E26EB6" w:rsidP="00E26EB6">
            <w:pPr>
              <w:pStyle w:val="2"/>
              <w:spacing w:before="0" w:after="0"/>
              <w:ind w:left="-197" w:firstLine="197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  <w:r>
              <w:rPr>
                <w:b/>
                <w:bCs/>
                <w:sz w:val="20"/>
                <w:szCs w:val="20"/>
                <w:vertAlign w:val="baseline"/>
              </w:rPr>
              <w:t>Общая сумма в руб. с НДС.</w:t>
            </w:r>
          </w:p>
        </w:tc>
      </w:tr>
      <w:tr w:rsidR="00E26EB6" w:rsidRPr="00CC4183" w:rsidTr="00E26EB6">
        <w:trPr>
          <w:trHeight w:val="52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EE1F35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vertAlign w:val="baseline"/>
              </w:rPr>
            </w:pPr>
            <w:r w:rsidRPr="00EE1F35">
              <w:rPr>
                <w:b/>
                <w:bCs/>
                <w:vertAlign w:val="baseline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712A6F">
            <w:pPr>
              <w:pStyle w:val="2"/>
              <w:spacing w:before="0" w:after="0"/>
              <w:ind w:left="54"/>
              <w:jc w:val="both"/>
              <w:rPr>
                <w:bCs/>
                <w:vertAlign w:val="baseline"/>
              </w:rPr>
            </w:pPr>
            <w:r w:rsidRPr="00F65ADC">
              <w:rPr>
                <w:bCs/>
                <w:vertAlign w:val="baseline"/>
              </w:rPr>
              <w:t xml:space="preserve">Топливо дизельное зимнее 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E26EB6">
            <w:pPr>
              <w:ind w:left="17"/>
              <w:jc w:val="both"/>
              <w:rPr>
                <w:lang w:eastAsia="en-US"/>
              </w:rPr>
            </w:pPr>
            <w:r w:rsidRPr="00F65ADC">
              <w:rPr>
                <w:lang w:eastAsia="en-US"/>
              </w:rPr>
              <w:t>Паспорт качества, сертификат соответствия,</w:t>
            </w:r>
            <w:r>
              <w:rPr>
                <w:lang w:eastAsia="en-US"/>
              </w:rPr>
              <w:t xml:space="preserve"> </w:t>
            </w:r>
            <w:r w:rsidRPr="00F65ADC">
              <w:rPr>
                <w:lang w:eastAsia="en-US"/>
              </w:rPr>
              <w:t>ГОСТ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712A6F">
            <w:pPr>
              <w:pStyle w:val="2"/>
              <w:spacing w:before="0" w:after="0"/>
              <w:jc w:val="center"/>
              <w:rPr>
                <w:bCs/>
                <w:vertAlign w:val="baseline"/>
              </w:rPr>
            </w:pPr>
            <w:r w:rsidRPr="00F65ADC">
              <w:rPr>
                <w:bCs/>
                <w:vertAlign w:val="baseline"/>
              </w:rPr>
              <w:t>л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5C4316" w:rsidP="00712A6F">
            <w:pPr>
              <w:pStyle w:val="2"/>
              <w:spacing w:before="0" w:after="0"/>
              <w:jc w:val="center"/>
              <w:rPr>
                <w:bCs/>
                <w:sz w:val="20"/>
                <w:szCs w:val="20"/>
                <w:vertAlign w:val="baseline"/>
              </w:rPr>
            </w:pPr>
            <w:r>
              <w:rPr>
                <w:bCs/>
                <w:sz w:val="20"/>
                <w:szCs w:val="20"/>
                <w:vertAlign w:val="baseline"/>
              </w:rPr>
              <w:t>36400</w:t>
            </w:r>
            <w:bookmarkStart w:id="2" w:name="_GoBack"/>
            <w:bookmarkEnd w:id="2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</w:p>
        </w:tc>
      </w:tr>
      <w:tr w:rsidR="00E26EB6" w:rsidRPr="00CC4183" w:rsidTr="00E26EB6">
        <w:trPr>
          <w:trHeight w:val="52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EE1F35" w:rsidRDefault="005C4316" w:rsidP="00712A6F">
            <w:pPr>
              <w:pStyle w:val="2"/>
              <w:spacing w:before="0" w:after="0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vertAlign w:val="baseline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712A6F">
            <w:pPr>
              <w:pStyle w:val="2"/>
              <w:spacing w:before="0" w:after="0"/>
              <w:ind w:left="54"/>
              <w:jc w:val="both"/>
              <w:rPr>
                <w:bCs/>
                <w:vertAlign w:val="baseline"/>
              </w:rPr>
            </w:pPr>
            <w:r w:rsidRPr="00F65ADC">
              <w:rPr>
                <w:bCs/>
                <w:vertAlign w:val="baseline"/>
              </w:rPr>
              <w:t>Топливо дизельное летнее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E26EB6">
            <w:pPr>
              <w:ind w:left="17"/>
              <w:jc w:val="both"/>
              <w:rPr>
                <w:lang w:eastAsia="en-US"/>
              </w:rPr>
            </w:pPr>
            <w:r w:rsidRPr="00F65ADC">
              <w:rPr>
                <w:lang w:eastAsia="en-US"/>
              </w:rPr>
              <w:t>Паспорт качества, сертификат соответствия,</w:t>
            </w:r>
            <w:r>
              <w:rPr>
                <w:lang w:eastAsia="en-US"/>
              </w:rPr>
              <w:t xml:space="preserve"> </w:t>
            </w:r>
            <w:r w:rsidRPr="00F65ADC">
              <w:rPr>
                <w:lang w:eastAsia="en-US"/>
              </w:rPr>
              <w:t>ГОСТ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712A6F">
            <w:pPr>
              <w:pStyle w:val="2"/>
              <w:spacing w:before="0" w:after="0"/>
              <w:jc w:val="center"/>
              <w:rPr>
                <w:bCs/>
                <w:vertAlign w:val="baseline"/>
              </w:rPr>
            </w:pPr>
            <w:r w:rsidRPr="00F65ADC">
              <w:rPr>
                <w:bCs/>
                <w:vertAlign w:val="baseline"/>
              </w:rPr>
              <w:t>л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5C4316" w:rsidP="00712A6F">
            <w:pPr>
              <w:pStyle w:val="2"/>
              <w:spacing w:before="0" w:after="0"/>
              <w:jc w:val="center"/>
              <w:rPr>
                <w:bCs/>
                <w:sz w:val="20"/>
                <w:szCs w:val="20"/>
                <w:vertAlign w:val="baseline"/>
              </w:rPr>
            </w:pPr>
            <w:r>
              <w:rPr>
                <w:bCs/>
                <w:sz w:val="20"/>
                <w:szCs w:val="20"/>
                <w:vertAlign w:val="baseline"/>
              </w:rPr>
              <w:t>54600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</w:p>
        </w:tc>
      </w:tr>
      <w:tr w:rsidR="00E26EB6" w:rsidRPr="00CC4183" w:rsidTr="00E26EB6">
        <w:trPr>
          <w:trHeight w:val="54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EE1F35" w:rsidRDefault="005C4316" w:rsidP="00712A6F">
            <w:pPr>
              <w:pStyle w:val="2"/>
              <w:spacing w:before="0" w:after="0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vertAlign w:val="baseline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712A6F">
            <w:pPr>
              <w:pStyle w:val="2"/>
              <w:spacing w:before="0" w:after="0"/>
              <w:ind w:left="54"/>
              <w:jc w:val="both"/>
              <w:rPr>
                <w:bCs/>
                <w:vertAlign w:val="baseline"/>
              </w:rPr>
            </w:pPr>
            <w:r w:rsidRPr="00F65ADC">
              <w:rPr>
                <w:bCs/>
                <w:vertAlign w:val="baseline"/>
              </w:rPr>
              <w:t>Бензин автомобильный марки АИ-92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E26EB6">
            <w:pPr>
              <w:ind w:left="17"/>
              <w:jc w:val="both"/>
              <w:rPr>
                <w:lang w:eastAsia="en-US"/>
              </w:rPr>
            </w:pPr>
            <w:r w:rsidRPr="00F65ADC">
              <w:rPr>
                <w:lang w:eastAsia="en-US"/>
              </w:rPr>
              <w:t>Паспорт качества, сертификат соответствия,</w:t>
            </w:r>
            <w:r>
              <w:rPr>
                <w:lang w:eastAsia="en-US"/>
              </w:rPr>
              <w:t xml:space="preserve"> Г</w:t>
            </w:r>
            <w:r w:rsidRPr="00F65ADC">
              <w:rPr>
                <w:lang w:eastAsia="en-US"/>
              </w:rPr>
              <w:t>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712A6F">
            <w:pPr>
              <w:pStyle w:val="2"/>
              <w:spacing w:before="0" w:after="0"/>
              <w:jc w:val="center"/>
              <w:rPr>
                <w:bCs/>
                <w:vertAlign w:val="baseline"/>
              </w:rPr>
            </w:pPr>
            <w:r w:rsidRPr="00F65ADC">
              <w:rPr>
                <w:bCs/>
                <w:vertAlign w:val="baseline"/>
              </w:rPr>
              <w:t>л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5C4316" w:rsidP="005C4316">
            <w:pPr>
              <w:pStyle w:val="2"/>
              <w:spacing w:before="0" w:after="0"/>
              <w:jc w:val="center"/>
              <w:rPr>
                <w:bCs/>
                <w:sz w:val="20"/>
                <w:szCs w:val="20"/>
                <w:vertAlign w:val="baseline"/>
              </w:rPr>
            </w:pPr>
            <w:r>
              <w:rPr>
                <w:bCs/>
                <w:sz w:val="20"/>
                <w:szCs w:val="20"/>
                <w:vertAlign w:val="baseline"/>
              </w:rPr>
              <w:t>30000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</w:p>
        </w:tc>
      </w:tr>
      <w:tr w:rsidR="00E26EB6" w:rsidTr="00E26EB6">
        <w:trPr>
          <w:trHeight w:val="54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EE1F35" w:rsidRDefault="005C4316" w:rsidP="00712A6F">
            <w:pPr>
              <w:pStyle w:val="2"/>
              <w:spacing w:before="0" w:after="0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vertAlign w:val="baseline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712A6F">
            <w:pPr>
              <w:pStyle w:val="2"/>
              <w:spacing w:before="0" w:after="0"/>
              <w:ind w:left="54"/>
              <w:jc w:val="both"/>
              <w:rPr>
                <w:bCs/>
                <w:vertAlign w:val="baseline"/>
              </w:rPr>
            </w:pPr>
            <w:r>
              <w:rPr>
                <w:bCs/>
                <w:vertAlign w:val="baseline"/>
              </w:rPr>
              <w:t xml:space="preserve">Сжиженный углеводородный газ 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E26EB6">
            <w:pPr>
              <w:pStyle w:val="a3"/>
              <w:ind w:left="17"/>
              <w:jc w:val="both"/>
              <w:rPr>
                <w:color w:val="333333"/>
              </w:rPr>
            </w:pPr>
            <w:r w:rsidRPr="00F65ADC">
              <w:rPr>
                <w:lang w:eastAsia="en-US"/>
              </w:rPr>
              <w:t>Паспорт качества, сертификат соответствия,</w:t>
            </w:r>
            <w:r>
              <w:rPr>
                <w:lang w:eastAsia="en-US"/>
              </w:rPr>
              <w:t xml:space="preserve"> </w:t>
            </w:r>
            <w:r w:rsidRPr="00F65ADC">
              <w:rPr>
                <w:lang w:eastAsia="en-US"/>
              </w:rPr>
              <w:t>ГОСТ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E26EB6" w:rsidP="00712A6F">
            <w:pPr>
              <w:pStyle w:val="2"/>
              <w:spacing w:before="0" w:after="0"/>
              <w:jc w:val="center"/>
              <w:rPr>
                <w:bCs/>
                <w:vertAlign w:val="baseline"/>
              </w:rPr>
            </w:pPr>
            <w:r w:rsidRPr="00F65ADC">
              <w:rPr>
                <w:bCs/>
                <w:vertAlign w:val="baseline"/>
              </w:rPr>
              <w:t>л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26EB6" w:rsidRPr="00F65ADC" w:rsidRDefault="005C4316" w:rsidP="00712A6F">
            <w:pPr>
              <w:pStyle w:val="2"/>
              <w:spacing w:before="0" w:after="0"/>
              <w:jc w:val="center"/>
              <w:rPr>
                <w:bCs/>
                <w:sz w:val="20"/>
                <w:szCs w:val="20"/>
                <w:vertAlign w:val="baseline"/>
              </w:rPr>
            </w:pPr>
            <w:r>
              <w:rPr>
                <w:bCs/>
                <w:sz w:val="20"/>
                <w:szCs w:val="20"/>
                <w:vertAlign w:val="baseline"/>
              </w:rPr>
              <w:t>17000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B6" w:rsidRDefault="00E26EB6" w:rsidP="00712A6F">
            <w:pPr>
              <w:pStyle w:val="2"/>
              <w:spacing w:before="0" w:after="0"/>
              <w:jc w:val="center"/>
              <w:rPr>
                <w:b/>
                <w:bCs/>
                <w:sz w:val="20"/>
                <w:szCs w:val="20"/>
                <w:vertAlign w:val="baseline"/>
              </w:rPr>
            </w:pPr>
          </w:p>
        </w:tc>
      </w:tr>
    </w:tbl>
    <w:p w:rsidR="00E26EB6" w:rsidRPr="00C5770E" w:rsidRDefault="00E26EB6" w:rsidP="00E26EB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ar-SA"/>
        </w:rPr>
      </w:pPr>
    </w:p>
    <w:p w:rsidR="00E26EB6" w:rsidRPr="00C5770E" w:rsidRDefault="00E26EB6" w:rsidP="00E26EB6">
      <w:pPr>
        <w:keepNext/>
        <w:keepLines/>
        <w:jc w:val="center"/>
        <w:outlineLvl w:val="0"/>
        <w:rPr>
          <w:b/>
          <w:bCs/>
          <w:color w:val="000000"/>
        </w:rPr>
      </w:pPr>
    </w:p>
    <w:p w:rsidR="00E26EB6" w:rsidRPr="00C5770E" w:rsidRDefault="00E26EB6" w:rsidP="00E26EB6">
      <w:pPr>
        <w:keepNext/>
        <w:keepLines/>
        <w:jc w:val="center"/>
        <w:outlineLvl w:val="0"/>
        <w:rPr>
          <w:b/>
          <w:bCs/>
          <w:color w:val="000000"/>
        </w:rPr>
      </w:pPr>
    </w:p>
    <w:p w:rsidR="00E26EB6" w:rsidRPr="00C5770E" w:rsidRDefault="00E26EB6" w:rsidP="00E26EB6">
      <w:pPr>
        <w:keepNext/>
        <w:keepLines/>
        <w:jc w:val="center"/>
        <w:outlineLvl w:val="0"/>
        <w:rPr>
          <w:b/>
          <w:bCs/>
          <w:color w:val="00000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61"/>
        <w:gridCol w:w="4661"/>
      </w:tblGrid>
      <w:tr w:rsidR="00E26EB6" w:rsidRPr="00C5770E" w:rsidTr="00712A6F">
        <w:tc>
          <w:tcPr>
            <w:tcW w:w="4661" w:type="dxa"/>
          </w:tcPr>
          <w:p w:rsidR="00E26EB6" w:rsidRPr="00960B20" w:rsidRDefault="00E26EB6" w:rsidP="00712A6F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  <w:r w:rsidRPr="00960B20">
              <w:rPr>
                <w:b/>
                <w:bCs/>
                <w:color w:val="000000"/>
              </w:rPr>
              <w:t>Покупатель:</w:t>
            </w:r>
          </w:p>
          <w:p w:rsidR="00E26EB6" w:rsidRPr="00960B20" w:rsidRDefault="00E26EB6" w:rsidP="00712A6F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ОАО «</w:t>
            </w:r>
            <w:proofErr w:type="spellStart"/>
            <w:r>
              <w:rPr>
                <w:b/>
                <w:bCs/>
                <w:color w:val="000000"/>
              </w:rPr>
              <w:t>Елабужское</w:t>
            </w:r>
            <w:proofErr w:type="spellEnd"/>
            <w:r>
              <w:rPr>
                <w:b/>
                <w:bCs/>
                <w:color w:val="000000"/>
              </w:rPr>
              <w:t xml:space="preserve"> ПТС»</w:t>
            </w:r>
          </w:p>
        </w:tc>
        <w:tc>
          <w:tcPr>
            <w:tcW w:w="4661" w:type="dxa"/>
          </w:tcPr>
          <w:p w:rsidR="00E26EB6" w:rsidRPr="00960B20" w:rsidRDefault="00E26EB6" w:rsidP="00E26EB6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</w:tc>
      </w:tr>
      <w:tr w:rsidR="00E26EB6" w:rsidRPr="00C5770E" w:rsidTr="00712A6F">
        <w:tc>
          <w:tcPr>
            <w:tcW w:w="4661" w:type="dxa"/>
          </w:tcPr>
          <w:p w:rsidR="00E26EB6" w:rsidRDefault="00E26EB6" w:rsidP="00712A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генерального д</w:t>
            </w:r>
            <w:r w:rsidRPr="00960B20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</w:p>
          <w:p w:rsidR="00E26EB6" w:rsidRDefault="00E26EB6" w:rsidP="00712A6F">
            <w:pPr>
              <w:jc w:val="both"/>
              <w:rPr>
                <w:color w:val="000000"/>
              </w:rPr>
            </w:pPr>
          </w:p>
          <w:p w:rsidR="00E26EB6" w:rsidRPr="00960B20" w:rsidRDefault="00E26EB6" w:rsidP="00712A6F">
            <w:pPr>
              <w:jc w:val="both"/>
              <w:rPr>
                <w:color w:val="000000"/>
              </w:rPr>
            </w:pPr>
          </w:p>
          <w:p w:rsidR="00E26EB6" w:rsidRPr="00960B20" w:rsidRDefault="00E26EB6" w:rsidP="00712A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_______________А.В. Дементьев</w:t>
            </w:r>
          </w:p>
          <w:p w:rsidR="00E26EB6" w:rsidRPr="0081603D" w:rsidRDefault="00E26EB6" w:rsidP="00712A6F">
            <w:pPr>
              <w:keepNext/>
              <w:keepLines/>
              <w:jc w:val="center"/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4661" w:type="dxa"/>
          </w:tcPr>
          <w:p w:rsidR="00E26EB6" w:rsidRPr="0081603D" w:rsidRDefault="00E26EB6" w:rsidP="00E26EB6">
            <w:pPr>
              <w:keepNext/>
              <w:keepLines/>
              <w:outlineLvl w:val="0"/>
              <w:rPr>
                <w:b/>
                <w:bCs/>
                <w:color w:val="000000"/>
              </w:rPr>
            </w:pPr>
          </w:p>
        </w:tc>
      </w:tr>
    </w:tbl>
    <w:p w:rsidR="009B3B1C" w:rsidRDefault="009B3B1C"/>
    <w:sectPr w:rsidR="009B3B1C" w:rsidSect="00C3112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BCC"/>
    <w:multiLevelType w:val="multilevel"/>
    <w:tmpl w:val="A290D5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AD71164"/>
    <w:multiLevelType w:val="multilevel"/>
    <w:tmpl w:val="4ECE97F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D6A431D"/>
    <w:multiLevelType w:val="multilevel"/>
    <w:tmpl w:val="F752C56E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D853C38"/>
    <w:multiLevelType w:val="multilevel"/>
    <w:tmpl w:val="BC2EE03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2543BF9"/>
    <w:multiLevelType w:val="multilevel"/>
    <w:tmpl w:val="DF1E2282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8C41EDA"/>
    <w:multiLevelType w:val="multilevel"/>
    <w:tmpl w:val="4ECE97F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D3564DB"/>
    <w:multiLevelType w:val="multilevel"/>
    <w:tmpl w:val="4ECE97F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551B364B"/>
    <w:multiLevelType w:val="multilevel"/>
    <w:tmpl w:val="24F66F76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cs="Times New Roman" w:hint="default"/>
      </w:rPr>
    </w:lvl>
  </w:abstractNum>
  <w:abstractNum w:abstractNumId="8">
    <w:nsid w:val="57702AB7"/>
    <w:multiLevelType w:val="multilevel"/>
    <w:tmpl w:val="AEB85DB8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85" w:hanging="54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abstractNum w:abstractNumId="9">
    <w:nsid w:val="7B5E172B"/>
    <w:multiLevelType w:val="multilevel"/>
    <w:tmpl w:val="4ECE97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bCs w:val="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B6"/>
    <w:rsid w:val="003F78B3"/>
    <w:rsid w:val="005C028D"/>
    <w:rsid w:val="005C4316"/>
    <w:rsid w:val="009B3B1C"/>
    <w:rsid w:val="00C31124"/>
    <w:rsid w:val="00D551A1"/>
    <w:rsid w:val="00E2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EB6"/>
    <w:pPr>
      <w:ind w:left="720"/>
    </w:pPr>
  </w:style>
  <w:style w:type="paragraph" w:customStyle="1" w:styleId="2">
    <w:name w:val="Обычный2"/>
    <w:uiPriority w:val="99"/>
    <w:rsid w:val="00E26EB6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vertAlign w:val="superscript"/>
      <w:lang w:eastAsia="ar-SA"/>
    </w:rPr>
  </w:style>
  <w:style w:type="character" w:customStyle="1" w:styleId="1">
    <w:name w:val="Основной текст1"/>
    <w:uiPriority w:val="99"/>
    <w:rsid w:val="00E26EB6"/>
    <w:rPr>
      <w:rFonts w:ascii="Times New Roman" w:hAnsi="Times New Roman"/>
      <w:spacing w:val="7"/>
      <w:sz w:val="21"/>
    </w:rPr>
  </w:style>
  <w:style w:type="paragraph" w:customStyle="1" w:styleId="formattext">
    <w:name w:val="formattext"/>
    <w:basedOn w:val="a"/>
    <w:rsid w:val="00C311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EB6"/>
    <w:pPr>
      <w:ind w:left="720"/>
    </w:pPr>
  </w:style>
  <w:style w:type="paragraph" w:customStyle="1" w:styleId="2">
    <w:name w:val="Обычный2"/>
    <w:uiPriority w:val="99"/>
    <w:rsid w:val="00E26EB6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vertAlign w:val="superscript"/>
      <w:lang w:eastAsia="ar-SA"/>
    </w:rPr>
  </w:style>
  <w:style w:type="character" w:customStyle="1" w:styleId="1">
    <w:name w:val="Основной текст1"/>
    <w:uiPriority w:val="99"/>
    <w:rsid w:val="00E26EB6"/>
    <w:rPr>
      <w:rFonts w:ascii="Times New Roman" w:hAnsi="Times New Roman"/>
      <w:spacing w:val="7"/>
      <w:sz w:val="21"/>
    </w:rPr>
  </w:style>
  <w:style w:type="paragraph" w:customStyle="1" w:styleId="formattext">
    <w:name w:val="formattext"/>
    <w:basedOn w:val="a"/>
    <w:rsid w:val="00C311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Urist01</dc:creator>
  <cp:lastModifiedBy>Начальник ОМТС</cp:lastModifiedBy>
  <cp:revision>3</cp:revision>
  <cp:lastPrinted>2015-12-28T05:59:00Z</cp:lastPrinted>
  <dcterms:created xsi:type="dcterms:W3CDTF">2016-12-14T05:19:00Z</dcterms:created>
  <dcterms:modified xsi:type="dcterms:W3CDTF">2016-12-16T05:51:00Z</dcterms:modified>
</cp:coreProperties>
</file>