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E2B" w:rsidRDefault="00E21E2B" w:rsidP="007B7E12">
      <w:pPr>
        <w:tabs>
          <w:tab w:val="center" w:pos="5220"/>
          <w:tab w:val="left" w:pos="7650"/>
        </w:tabs>
        <w:spacing w:line="240" w:lineRule="atLeast"/>
        <w:outlineLvl w:val="0"/>
        <w:rPr>
          <w:rFonts w:ascii="Arial Narrow" w:hAnsi="Arial Narrow" w:cs="Arial Narrow"/>
          <w:b/>
          <w:bCs/>
          <w:color w:val="548DD4"/>
          <w:sz w:val="40"/>
          <w:szCs w:val="40"/>
        </w:rPr>
      </w:pPr>
      <w:r w:rsidRPr="003C54ED">
        <w:rPr>
          <w:b/>
          <w:bCs/>
          <w:sz w:val="32"/>
          <w:szCs w:val="32"/>
        </w:rPr>
        <w:t xml:space="preserve">      </w:t>
      </w:r>
      <w:r>
        <w:rPr>
          <w:rFonts w:ascii="Arial Narrow" w:hAnsi="Arial Narrow" w:cs="Arial Narrow"/>
          <w:b/>
          <w:bCs/>
          <w:color w:val="548DD4"/>
          <w:sz w:val="40"/>
          <w:szCs w:val="40"/>
        </w:rPr>
        <w:t xml:space="preserve">                                                           </w:t>
      </w:r>
    </w:p>
    <w:p w:rsidR="00E21E2B" w:rsidRDefault="00E21E2B" w:rsidP="007B7E12">
      <w:pPr>
        <w:tabs>
          <w:tab w:val="center" w:pos="5220"/>
          <w:tab w:val="left" w:pos="7650"/>
        </w:tabs>
        <w:spacing w:line="240" w:lineRule="atLeast"/>
        <w:outlineLvl w:val="0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                           </w:t>
      </w:r>
    </w:p>
    <w:p w:rsidR="00E21E2B" w:rsidRDefault="00E21E2B" w:rsidP="000E45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Дополнительное соглашение №1 </w:t>
      </w:r>
    </w:p>
    <w:p w:rsidR="00E21E2B" w:rsidRPr="003C54ED" w:rsidRDefault="00E21E2B" w:rsidP="000E45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договору </w:t>
      </w:r>
    </w:p>
    <w:p w:rsidR="00E21E2B" w:rsidRDefault="00E21E2B" w:rsidP="007B7E12">
      <w:r>
        <w:t xml:space="preserve"> «      »                2017 г.</w:t>
      </w:r>
    </w:p>
    <w:p w:rsidR="00E21E2B" w:rsidRDefault="00E21E2B" w:rsidP="007A6DB6">
      <w:pPr>
        <w:jc w:val="both"/>
      </w:pPr>
    </w:p>
    <w:p w:rsidR="00E21E2B" w:rsidRPr="00DA3280" w:rsidRDefault="00E21E2B" w:rsidP="005652F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3280"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___________________________________________именуемое в дальнейшем "Поставщик", в лице ___________________________________________________ на основании Устава, с одной стороны, и </w:t>
      </w:r>
      <w:r w:rsidRPr="00DA3280">
        <w:rPr>
          <w:rStyle w:val="Strong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3280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Открытое акционерное общество «Елабужское предприятие тепловых сетей», именуемое в дальнейшем «Покупатель»,  в лице и.о.</w:t>
      </w:r>
      <w:r w:rsidRPr="00DA328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DA3280">
        <w:rPr>
          <w:rFonts w:ascii="Times New Roman" w:hAnsi="Times New Roman" w:cs="Times New Roman"/>
          <w:sz w:val="24"/>
          <w:szCs w:val="24"/>
          <w:lang w:val="ru-RU"/>
        </w:rPr>
        <w:t>генерального директора  Дементьева  Андрея  Владимирович</w:t>
      </w:r>
      <w:r w:rsidRPr="00DA3280">
        <w:rPr>
          <w:rStyle w:val="Strong"/>
          <w:rFonts w:ascii="Times New Roman" w:hAnsi="Times New Roman" w:cs="Times New Roman"/>
          <w:sz w:val="24"/>
          <w:szCs w:val="24"/>
          <w:lang w:val="ru-RU"/>
        </w:rPr>
        <w:t>а</w:t>
      </w:r>
      <w:r w:rsidRPr="00DA3280">
        <w:rPr>
          <w:rFonts w:ascii="Times New Roman" w:hAnsi="Times New Roman" w:cs="Times New Roman"/>
          <w:sz w:val="24"/>
          <w:szCs w:val="24"/>
          <w:lang w:val="ru-RU"/>
        </w:rPr>
        <w:t>, действующего на основании Устава</w:t>
      </w:r>
      <w:r w:rsidRPr="00DA3280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DA3280">
        <w:rPr>
          <w:rFonts w:ascii="Times New Roman" w:hAnsi="Times New Roman" w:cs="Times New Roman"/>
          <w:sz w:val="24"/>
          <w:szCs w:val="24"/>
          <w:lang w:val="ru-RU"/>
        </w:rPr>
        <w:t xml:space="preserve"> с другой стороны, вместе именуемые в дальнейшем "Стороны", заключили настоящее дополнительное соглашение о нижеследующем:</w:t>
      </w:r>
    </w:p>
    <w:p w:rsidR="00E21E2B" w:rsidRDefault="00E21E2B" w:rsidP="00B87DFA">
      <w:pPr>
        <w:jc w:val="both"/>
      </w:pPr>
    </w:p>
    <w:p w:rsidR="00E21E2B" w:rsidRDefault="00E21E2B" w:rsidP="00BE5D2A">
      <w:pPr>
        <w:pStyle w:val="ListParagraph"/>
        <w:numPr>
          <w:ilvl w:val="0"/>
          <w:numId w:val="3"/>
        </w:numPr>
        <w:ind w:left="709" w:hanging="283"/>
        <w:jc w:val="both"/>
      </w:pPr>
      <w:r>
        <w:t xml:space="preserve">В соответствии с Договором поставки нефтепродуктов от           </w:t>
      </w:r>
      <w:r w:rsidRPr="005C18E1">
        <w:t>г.</w:t>
      </w:r>
      <w:r>
        <w:t xml:space="preserve">  №           Поставщик обязуется поставить Покупателю  в срок до «____»________________2017 г. следующий Товар:</w:t>
      </w:r>
    </w:p>
    <w:p w:rsidR="00E21E2B" w:rsidRDefault="00E21E2B" w:rsidP="007A6DB6">
      <w:pPr>
        <w:pStyle w:val="ListParagraph"/>
        <w:jc w:val="both"/>
      </w:pPr>
      <w:r>
        <w:t>- «Топливо печное» в количестве – 22  тонн. Технические  и функциональные характеристики Товара согласованы сторонами в приложении № 1, являющимся неотъемлемой частью настоящего дополнительного соглашения.</w:t>
      </w:r>
    </w:p>
    <w:p w:rsidR="00E21E2B" w:rsidRPr="00163971" w:rsidRDefault="00E21E2B" w:rsidP="007A6DB6">
      <w:pPr>
        <w:pStyle w:val="ListParagraph"/>
        <w:numPr>
          <w:ilvl w:val="0"/>
          <w:numId w:val="3"/>
        </w:numPr>
        <w:jc w:val="both"/>
      </w:pPr>
      <w:r>
        <w:t xml:space="preserve"> Цена «Товара»</w:t>
      </w:r>
      <w:r w:rsidRPr="007D289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35 000 руб., в т.ч. НДС (18%)</w:t>
      </w:r>
      <w:r w:rsidRPr="007D2891">
        <w:rPr>
          <w:color w:val="000000"/>
          <w:shd w:val="clear" w:color="auto" w:fill="FFFFFF"/>
        </w:rPr>
        <w:t xml:space="preserve"> за 1 тонну. В цену Товара входит стоимость доставки.</w:t>
      </w:r>
    </w:p>
    <w:p w:rsidR="00E21E2B" w:rsidRDefault="00E21E2B" w:rsidP="00F7317B">
      <w:pPr>
        <w:jc w:val="both"/>
      </w:pPr>
      <w:r w:rsidRPr="00E519A6">
        <w:t>Доставка Товара осуществляется  силами Поставщика специализированным автомобильным транспортом до места назначения Покупателя: Центральная котельная ОАО «Елабужское ПТС», 423600, РТ, г. Елабуга, ул. Интернациональная, 9а. В связи с нахождением приемной емкости выше автосливной площадки, автоцистерна Поставщика  должна быть оборудована устройством (насосом)  для откачки топлива из автоцистерны в приемную емкость Покупателя.</w:t>
      </w:r>
      <w:bookmarkStart w:id="0" w:name="_GoBack"/>
      <w:bookmarkEnd w:id="0"/>
      <w:r>
        <w:t xml:space="preserve"> Сливной шланг автоцистерны должен быть оборудован сливной муфтой МСН-80А и его длина должна составлять не менее 20 м. </w:t>
      </w:r>
    </w:p>
    <w:p w:rsidR="00E21E2B" w:rsidRDefault="00E21E2B" w:rsidP="007A6DB6">
      <w:pPr>
        <w:pStyle w:val="ListParagraph"/>
        <w:numPr>
          <w:ilvl w:val="0"/>
          <w:numId w:val="3"/>
        </w:numPr>
        <w:jc w:val="both"/>
      </w:pPr>
      <w:r w:rsidRPr="00163971">
        <w:t xml:space="preserve">Условия оплаты: </w:t>
      </w:r>
    </w:p>
    <w:p w:rsidR="00E21E2B" w:rsidRDefault="00E21E2B" w:rsidP="00163971">
      <w:pPr>
        <w:pStyle w:val="ListParagraph"/>
        <w:jc w:val="both"/>
      </w:pPr>
      <w:r>
        <w:t>-30% авансовый платёж от суммы договора, что составляет 231 000,00 (двести тридцать одна тысяча) рублей в т.ч. НДС (18%) в течение 3 (трех) рабочих дней с момента подписания договора;</w:t>
      </w:r>
    </w:p>
    <w:p w:rsidR="00E21E2B" w:rsidRDefault="00E21E2B" w:rsidP="00163971">
      <w:pPr>
        <w:pStyle w:val="ListParagraph"/>
        <w:jc w:val="both"/>
      </w:pPr>
      <w:r>
        <w:t>- окончательный расчёт в размере 70% от суммы договора, что составляет 539 000,00 (пятьсот тридцать девять тысяч) рублей в т.ч. НДС (18%) после доставки товара на объект Заказчика и получения положительного анализа экспресс пробы. Слив товара из автоцистерны осуществляется после исполнения всех обязательств Заказчика по оплате.</w:t>
      </w:r>
    </w:p>
    <w:p w:rsidR="00E21E2B" w:rsidRDefault="00E21E2B" w:rsidP="007A6DB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Настоящее</w:t>
      </w:r>
      <w:r w:rsidRPr="00BF0F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дополнительное соглашение вступает в силу с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момента подписания.</w:t>
      </w:r>
    </w:p>
    <w:p w:rsidR="00E21E2B" w:rsidRDefault="00E21E2B" w:rsidP="007A6DB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Настоящее дополнительное соглашение составлено в двух экземплярах, имеющих одинаковую юридическую силу. По одному для каждой из Сторон.</w:t>
      </w:r>
    </w:p>
    <w:p w:rsidR="00E21E2B" w:rsidRPr="000E45B2" w:rsidRDefault="00E21E2B" w:rsidP="00F7317B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56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40"/>
        <w:gridCol w:w="5544"/>
        <w:gridCol w:w="5277"/>
      </w:tblGrid>
      <w:tr w:rsidR="00E21E2B" w:rsidRPr="00DC4703"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E21E2B" w:rsidRPr="008F6B50" w:rsidRDefault="00E21E2B" w:rsidP="008F6B50">
            <w:pPr>
              <w:pStyle w:val="BodyText"/>
              <w:tabs>
                <w:tab w:val="left" w:pos="2094"/>
              </w:tabs>
              <w:rPr>
                <w:lang w:eastAsia="en-US"/>
              </w:rPr>
            </w:pPr>
            <w:r w:rsidRPr="008F6B50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</w:t>
            </w:r>
          </w:p>
          <w:p w:rsidR="00E21E2B" w:rsidRPr="008F6B50" w:rsidRDefault="00E21E2B" w:rsidP="008F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</w:tcPr>
          <w:p w:rsidR="00E21E2B" w:rsidRPr="008F6B50" w:rsidRDefault="00E21E2B" w:rsidP="008F6B50">
            <w:pPr>
              <w:pStyle w:val="Heading9"/>
              <w:jc w:val="both"/>
              <w:rPr>
                <w:lang w:eastAsia="en-US"/>
              </w:rPr>
            </w:pPr>
            <w:r w:rsidRPr="008F6B50">
              <w:rPr>
                <w:b/>
                <w:bCs/>
                <w:sz w:val="22"/>
                <w:szCs w:val="22"/>
                <w:u w:val="single"/>
                <w:lang w:eastAsia="en-US"/>
              </w:rPr>
              <w:t>Покупатель</w:t>
            </w:r>
            <w:r w:rsidRPr="008F6B50">
              <w:rPr>
                <w:b/>
                <w:bCs/>
                <w:sz w:val="22"/>
                <w:szCs w:val="22"/>
                <w:lang w:eastAsia="en-US"/>
              </w:rPr>
              <w:t>: ОАО «Елабужское ПТС»</w:t>
            </w:r>
          </w:p>
          <w:p w:rsidR="00E21E2B" w:rsidRPr="008F6B50" w:rsidRDefault="00E21E2B" w:rsidP="008F6B5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B5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Адрес:423600,РТ.,г.Елабуга.,ул.Интернациональная 9а;Почтовый:</w:t>
            </w:r>
            <w:r w:rsidRPr="008F6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423600,РТ.,</w:t>
            </w:r>
          </w:p>
          <w:p w:rsidR="00E21E2B" w:rsidRPr="008F6B50" w:rsidRDefault="00E21E2B" w:rsidP="008F6B5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г.Елабуга.,ул.Интернациональная 9а</w:t>
            </w:r>
          </w:p>
          <w:p w:rsidR="00E21E2B" w:rsidRPr="008F6B50" w:rsidRDefault="00E21E2B" w:rsidP="008F6B5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B5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ИНН </w:t>
            </w:r>
            <w:r w:rsidRPr="008F6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1646020589 КПП 164601001</w:t>
            </w:r>
          </w:p>
          <w:p w:rsidR="00E21E2B" w:rsidRPr="008F6B50" w:rsidRDefault="00E21E2B" w:rsidP="008F6B5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ОГРН 106</w:t>
            </w:r>
            <w:r w:rsidRPr="008F6B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F6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167</w:t>
            </w:r>
            <w:r w:rsidRPr="008F6B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F6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403 84 91</w:t>
            </w:r>
          </w:p>
          <w:p w:rsidR="00E21E2B" w:rsidRPr="008F6B50" w:rsidRDefault="00E21E2B" w:rsidP="008F6B5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Р/</w:t>
            </w:r>
            <w:r w:rsidRPr="008F6B5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F6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40702810362410100510</w:t>
            </w:r>
          </w:p>
          <w:p w:rsidR="00E21E2B" w:rsidRPr="008F6B50" w:rsidRDefault="00E21E2B" w:rsidP="008F6B5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Отделение «Банк Татарстан» №8610 г.Елабуга</w:t>
            </w:r>
          </w:p>
          <w:p w:rsidR="00E21E2B" w:rsidRPr="008F6B50" w:rsidRDefault="00E21E2B" w:rsidP="008F6B5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B5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к/</w:t>
            </w:r>
            <w:r w:rsidRPr="008F6B5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cx</w:t>
            </w:r>
            <w:r w:rsidRPr="008F6B5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 w:rsidRPr="008F6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30101810600000000603</w:t>
            </w:r>
          </w:p>
          <w:p w:rsidR="00E21E2B" w:rsidRPr="008F6B50" w:rsidRDefault="00E21E2B" w:rsidP="008F6B50">
            <w:pPr>
              <w:pStyle w:val="NoSpacing"/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8F6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БИК  049205603</w:t>
            </w:r>
          </w:p>
          <w:p w:rsidR="00E21E2B" w:rsidRPr="008F6B50" w:rsidRDefault="00E21E2B" w:rsidP="00B87DFA">
            <w:pPr>
              <w:pStyle w:val="NoSpacing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  <w:p w:rsidR="00E21E2B" w:rsidRPr="008F6B50" w:rsidRDefault="00E21E2B" w:rsidP="008F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</w:p>
          <w:p w:rsidR="00E21E2B" w:rsidRPr="008F6B50" w:rsidRDefault="00E21E2B" w:rsidP="008F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8F6B50">
              <w:rPr>
                <w:sz w:val="22"/>
                <w:szCs w:val="22"/>
                <w:lang w:eastAsia="en-US"/>
              </w:rPr>
              <w:t>И.о. генерального директора:</w:t>
            </w:r>
          </w:p>
          <w:p w:rsidR="00E21E2B" w:rsidRPr="008F6B50" w:rsidRDefault="00E21E2B" w:rsidP="008F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</w:p>
          <w:p w:rsidR="00E21E2B" w:rsidRPr="008F6B50" w:rsidRDefault="00E21E2B" w:rsidP="008F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  <w:r w:rsidRPr="008F6B50">
              <w:rPr>
                <w:sz w:val="22"/>
                <w:szCs w:val="22"/>
                <w:lang w:eastAsia="en-US"/>
              </w:rPr>
              <w:t>__________________/ Дементьев А.В./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E21E2B" w:rsidRPr="008F6B50" w:rsidRDefault="00E21E2B" w:rsidP="007E66E7">
            <w:pPr>
              <w:pStyle w:val="Heading9"/>
              <w:rPr>
                <w:rFonts w:ascii="Calibri" w:hAnsi="Calibri" w:cs="Calibri"/>
              </w:rPr>
            </w:pPr>
          </w:p>
          <w:p w:rsidR="00E21E2B" w:rsidRPr="008F6B50" w:rsidRDefault="00E21E2B" w:rsidP="006158AA">
            <w:pPr>
              <w:pStyle w:val="Heading9"/>
              <w:rPr>
                <w:lang w:eastAsia="en-US"/>
              </w:rPr>
            </w:pPr>
          </w:p>
          <w:p w:rsidR="00E21E2B" w:rsidRPr="008F6B50" w:rsidRDefault="00E21E2B" w:rsidP="006158AA">
            <w:pPr>
              <w:rPr>
                <w:rFonts w:ascii="Calibri" w:hAnsi="Calibri" w:cs="Calibri"/>
                <w:lang w:eastAsia="en-US"/>
              </w:rPr>
            </w:pPr>
          </w:p>
          <w:p w:rsidR="00E21E2B" w:rsidRPr="008F6B50" w:rsidRDefault="00E21E2B" w:rsidP="006158AA">
            <w:pPr>
              <w:rPr>
                <w:rFonts w:ascii="Calibri" w:hAnsi="Calibri" w:cs="Calibri"/>
                <w:lang w:eastAsia="en-US"/>
              </w:rPr>
            </w:pPr>
          </w:p>
          <w:p w:rsidR="00E21E2B" w:rsidRPr="008F6B50" w:rsidRDefault="00E21E2B" w:rsidP="008F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</w:p>
        </w:tc>
      </w:tr>
    </w:tbl>
    <w:p w:rsidR="00E21E2B" w:rsidRDefault="00E21E2B" w:rsidP="00163971">
      <w:pPr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="00E21E2B" w:rsidRDefault="00E21E2B" w:rsidP="00163971">
      <w:pPr>
        <w:rPr>
          <w:b/>
          <w:bCs/>
          <w:color w:val="000000"/>
        </w:rPr>
      </w:pPr>
    </w:p>
    <w:p w:rsidR="00E21E2B" w:rsidRDefault="00E21E2B" w:rsidP="00163971">
      <w:pPr>
        <w:rPr>
          <w:b/>
          <w:bCs/>
          <w:color w:val="000000"/>
        </w:rPr>
      </w:pPr>
    </w:p>
    <w:p w:rsidR="00E21E2B" w:rsidRDefault="00E21E2B" w:rsidP="00163971">
      <w:pPr>
        <w:rPr>
          <w:b/>
          <w:bCs/>
          <w:color w:val="000000"/>
        </w:rPr>
      </w:pPr>
    </w:p>
    <w:p w:rsidR="00E21E2B" w:rsidRPr="00BE5D2A" w:rsidRDefault="00E21E2B" w:rsidP="00163971">
      <w:pPr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Pr="00BE5D2A">
        <w:rPr>
          <w:b/>
          <w:bCs/>
          <w:color w:val="000000"/>
        </w:rPr>
        <w:t xml:space="preserve">Приложение №1 к дополнительному </w:t>
      </w:r>
      <w:r w:rsidRPr="00BE5D2A">
        <w:rPr>
          <w:b/>
          <w:bCs/>
          <w:color w:val="000000"/>
        </w:rPr>
        <w:tab/>
      </w:r>
      <w:r w:rsidRPr="00BE5D2A">
        <w:rPr>
          <w:b/>
          <w:bCs/>
          <w:color w:val="000000"/>
        </w:rPr>
        <w:tab/>
      </w:r>
      <w:r w:rsidRPr="00BE5D2A">
        <w:rPr>
          <w:b/>
          <w:bCs/>
          <w:color w:val="000000"/>
        </w:rPr>
        <w:tab/>
      </w:r>
      <w:r w:rsidRPr="00BE5D2A">
        <w:rPr>
          <w:b/>
          <w:bCs/>
          <w:color w:val="000000"/>
        </w:rPr>
        <w:tab/>
      </w:r>
      <w:r w:rsidRPr="00BE5D2A">
        <w:rPr>
          <w:b/>
          <w:bCs/>
          <w:color w:val="000000"/>
        </w:rPr>
        <w:tab/>
      </w:r>
      <w:r w:rsidRPr="00BE5D2A">
        <w:rPr>
          <w:b/>
          <w:bCs/>
          <w:color w:val="000000"/>
        </w:rPr>
        <w:tab/>
      </w:r>
      <w:r w:rsidRPr="00BE5D2A">
        <w:rPr>
          <w:b/>
          <w:bCs/>
          <w:color w:val="000000"/>
        </w:rPr>
        <w:tab/>
      </w:r>
      <w:r w:rsidRPr="00BE5D2A">
        <w:rPr>
          <w:b/>
          <w:bCs/>
          <w:color w:val="000000"/>
        </w:rPr>
        <w:tab/>
        <w:t xml:space="preserve">соглашению </w:t>
      </w:r>
      <w:r>
        <w:rPr>
          <w:b/>
          <w:bCs/>
          <w:color w:val="000000"/>
        </w:rPr>
        <w:t xml:space="preserve">                                  </w:t>
      </w:r>
      <w:r w:rsidRPr="00BE5D2A">
        <w:rPr>
          <w:b/>
          <w:bCs/>
          <w:color w:val="000000"/>
        </w:rPr>
        <w:t xml:space="preserve">к </w:t>
      </w:r>
      <w:r w:rsidRPr="00BE5D2A">
        <w:rPr>
          <w:b/>
          <w:bCs/>
          <w:color w:val="000000"/>
        </w:rPr>
        <w:tab/>
      </w:r>
      <w:r w:rsidRPr="00BE5D2A">
        <w:rPr>
          <w:b/>
          <w:bCs/>
          <w:color w:val="000000"/>
        </w:rPr>
        <w:tab/>
      </w:r>
      <w:r w:rsidRPr="00BE5D2A">
        <w:rPr>
          <w:b/>
          <w:bCs/>
          <w:color w:val="000000"/>
        </w:rPr>
        <w:tab/>
      </w:r>
      <w:r w:rsidRPr="00BE5D2A">
        <w:rPr>
          <w:b/>
          <w:bCs/>
          <w:color w:val="000000"/>
        </w:rPr>
        <w:tab/>
      </w:r>
      <w:r w:rsidRPr="00BE5D2A">
        <w:rPr>
          <w:b/>
          <w:bCs/>
          <w:color w:val="000000"/>
        </w:rPr>
        <w:tab/>
      </w:r>
      <w:r w:rsidRPr="00BE5D2A">
        <w:rPr>
          <w:b/>
          <w:bCs/>
          <w:color w:val="000000"/>
        </w:rPr>
        <w:tab/>
      </w:r>
      <w:r w:rsidRPr="00BE5D2A">
        <w:rPr>
          <w:b/>
          <w:bCs/>
          <w:color w:val="000000"/>
        </w:rPr>
        <w:tab/>
      </w:r>
      <w:r w:rsidRPr="00BE5D2A">
        <w:rPr>
          <w:b/>
          <w:bCs/>
          <w:color w:val="000000"/>
        </w:rPr>
        <w:tab/>
      </w:r>
      <w:r w:rsidRPr="00BE5D2A">
        <w:rPr>
          <w:b/>
          <w:bCs/>
        </w:rPr>
        <w:t xml:space="preserve">Договору № </w:t>
      </w:r>
      <w:r>
        <w:rPr>
          <w:b/>
          <w:bCs/>
        </w:rPr>
        <w:t xml:space="preserve">                        </w:t>
      </w:r>
      <w:r w:rsidRPr="00BE5D2A">
        <w:rPr>
          <w:b/>
          <w:bCs/>
        </w:rPr>
        <w:t xml:space="preserve">поставки </w:t>
      </w:r>
      <w:r w:rsidRPr="00BE5D2A">
        <w:rPr>
          <w:b/>
          <w:bCs/>
        </w:rPr>
        <w:tab/>
      </w:r>
      <w:r w:rsidRPr="00BE5D2A">
        <w:rPr>
          <w:b/>
          <w:bCs/>
        </w:rPr>
        <w:tab/>
      </w:r>
      <w:r w:rsidRPr="00BE5D2A">
        <w:rPr>
          <w:b/>
          <w:bCs/>
        </w:rPr>
        <w:tab/>
      </w:r>
      <w:r w:rsidRPr="00BE5D2A">
        <w:rPr>
          <w:b/>
          <w:bCs/>
        </w:rPr>
        <w:tab/>
      </w:r>
      <w:r w:rsidRPr="00BE5D2A">
        <w:rPr>
          <w:b/>
          <w:bCs/>
        </w:rPr>
        <w:tab/>
      </w:r>
      <w:r w:rsidRPr="00BE5D2A">
        <w:rPr>
          <w:b/>
          <w:bCs/>
        </w:rPr>
        <w:tab/>
      </w:r>
      <w:r w:rsidRPr="00BE5D2A">
        <w:rPr>
          <w:b/>
          <w:bCs/>
        </w:rPr>
        <w:tab/>
      </w:r>
      <w:r w:rsidRPr="00BE5D2A">
        <w:rPr>
          <w:b/>
          <w:bCs/>
        </w:rPr>
        <w:tab/>
        <w:t xml:space="preserve">нефтепродуктов от </w:t>
      </w:r>
      <w:r>
        <w:rPr>
          <w:b/>
          <w:bCs/>
        </w:rPr>
        <w:t xml:space="preserve"> </w:t>
      </w:r>
    </w:p>
    <w:p w:rsidR="00E21E2B" w:rsidRPr="00584388" w:rsidRDefault="00E21E2B" w:rsidP="00163971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="00E21E2B" w:rsidRDefault="00E21E2B" w:rsidP="00BE5D2A">
      <w:pPr>
        <w:tabs>
          <w:tab w:val="left" w:pos="5580"/>
        </w:tabs>
        <w:spacing w:before="80"/>
        <w:jc w:val="center"/>
        <w:rPr>
          <w:b/>
          <w:bCs/>
        </w:rPr>
      </w:pPr>
      <w:r w:rsidRPr="00584388">
        <w:rPr>
          <w:b/>
          <w:bCs/>
        </w:rPr>
        <w:t>Спецификация технических</w:t>
      </w:r>
      <w:r>
        <w:rPr>
          <w:b/>
          <w:bCs/>
        </w:rPr>
        <w:t xml:space="preserve"> и функциональных характеристик </w:t>
      </w:r>
      <w:r w:rsidRPr="00584388">
        <w:rPr>
          <w:b/>
          <w:bCs/>
        </w:rPr>
        <w:t xml:space="preserve"> печного бытового топлива</w:t>
      </w:r>
    </w:p>
    <w:p w:rsidR="00E21E2B" w:rsidRDefault="00E21E2B" w:rsidP="00163971">
      <w:pPr>
        <w:tabs>
          <w:tab w:val="left" w:pos="5580"/>
        </w:tabs>
        <w:spacing w:before="80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6"/>
        <w:gridCol w:w="3755"/>
        <w:gridCol w:w="2216"/>
        <w:gridCol w:w="2216"/>
      </w:tblGrid>
      <w:tr w:rsidR="00E21E2B" w:rsidRPr="00B83485">
        <w:tc>
          <w:tcPr>
            <w:tcW w:w="676" w:type="dxa"/>
          </w:tcPr>
          <w:p w:rsidR="00E21E2B" w:rsidRPr="00B83485" w:rsidRDefault="00E21E2B" w:rsidP="00B83485">
            <w:pPr>
              <w:jc w:val="center"/>
            </w:pPr>
            <w:r w:rsidRPr="00B83485">
              <w:t>№ п/п</w:t>
            </w:r>
          </w:p>
        </w:tc>
        <w:tc>
          <w:tcPr>
            <w:tcW w:w="3755" w:type="dxa"/>
          </w:tcPr>
          <w:p w:rsidR="00E21E2B" w:rsidRPr="00B83485" w:rsidRDefault="00E21E2B" w:rsidP="00B83485">
            <w:pPr>
              <w:jc w:val="both"/>
            </w:pPr>
            <w:r w:rsidRPr="00B83485">
              <w:t>Наименование показателя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  <w:r w:rsidRPr="00B83485">
              <w:t>Величина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  <w:r w:rsidRPr="00B83485">
              <w:t>Примечание</w:t>
            </w:r>
          </w:p>
        </w:tc>
      </w:tr>
      <w:tr w:rsidR="00E21E2B" w:rsidRPr="00B83485">
        <w:tc>
          <w:tcPr>
            <w:tcW w:w="676" w:type="dxa"/>
          </w:tcPr>
          <w:p w:rsidR="00E21E2B" w:rsidRPr="00B83485" w:rsidRDefault="00E21E2B" w:rsidP="00B83485">
            <w:pPr>
              <w:jc w:val="center"/>
            </w:pPr>
            <w:r w:rsidRPr="00B83485">
              <w:t>1</w:t>
            </w:r>
          </w:p>
        </w:tc>
        <w:tc>
          <w:tcPr>
            <w:tcW w:w="3755" w:type="dxa"/>
          </w:tcPr>
          <w:p w:rsidR="00E21E2B" w:rsidRPr="00B83485" w:rsidRDefault="00E21E2B" w:rsidP="00B83485">
            <w:pPr>
              <w:jc w:val="both"/>
            </w:pPr>
            <w:r w:rsidRPr="00B83485">
              <w:t>Вязкость при 50</w:t>
            </w:r>
            <w:r w:rsidRPr="00B83485">
              <w:rPr>
                <w:vertAlign w:val="superscript"/>
              </w:rPr>
              <w:t>0</w:t>
            </w:r>
            <w:r w:rsidRPr="00B83485">
              <w:t xml:space="preserve">С, 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  <w:r w:rsidRPr="00B83485">
              <w:t xml:space="preserve">Не более </w:t>
            </w:r>
            <w:r>
              <w:t>3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</w:p>
        </w:tc>
      </w:tr>
      <w:tr w:rsidR="00E21E2B" w:rsidRPr="00B83485">
        <w:tc>
          <w:tcPr>
            <w:tcW w:w="676" w:type="dxa"/>
          </w:tcPr>
          <w:p w:rsidR="00E21E2B" w:rsidRPr="00B83485" w:rsidRDefault="00E21E2B" w:rsidP="00B83485">
            <w:pPr>
              <w:jc w:val="center"/>
            </w:pPr>
            <w:r w:rsidRPr="00B83485">
              <w:t>2</w:t>
            </w:r>
          </w:p>
        </w:tc>
        <w:tc>
          <w:tcPr>
            <w:tcW w:w="3755" w:type="dxa"/>
          </w:tcPr>
          <w:p w:rsidR="00E21E2B" w:rsidRPr="00B83485" w:rsidRDefault="00E21E2B" w:rsidP="00B83485">
            <w:pPr>
              <w:jc w:val="both"/>
            </w:pPr>
            <w:r w:rsidRPr="00B83485">
              <w:t>Зольность, %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  <w:r w:rsidRPr="00B83485">
              <w:t>Не более 0,05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</w:p>
        </w:tc>
      </w:tr>
      <w:tr w:rsidR="00E21E2B" w:rsidRPr="00B83485">
        <w:tc>
          <w:tcPr>
            <w:tcW w:w="676" w:type="dxa"/>
          </w:tcPr>
          <w:p w:rsidR="00E21E2B" w:rsidRPr="00B83485" w:rsidRDefault="00E21E2B" w:rsidP="00B83485">
            <w:pPr>
              <w:jc w:val="center"/>
            </w:pPr>
            <w:r w:rsidRPr="00B83485">
              <w:t>3</w:t>
            </w:r>
          </w:p>
        </w:tc>
        <w:tc>
          <w:tcPr>
            <w:tcW w:w="3755" w:type="dxa"/>
          </w:tcPr>
          <w:p w:rsidR="00E21E2B" w:rsidRPr="00B83485" w:rsidRDefault="00E21E2B" w:rsidP="00B83485">
            <w:pPr>
              <w:jc w:val="both"/>
            </w:pPr>
            <w:r w:rsidRPr="00B83485">
              <w:t>Массовая доля воды, %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  <w:r w:rsidRPr="00B83485">
              <w:t>Не более 1,0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</w:p>
        </w:tc>
      </w:tr>
      <w:tr w:rsidR="00E21E2B" w:rsidRPr="00B83485">
        <w:tc>
          <w:tcPr>
            <w:tcW w:w="676" w:type="dxa"/>
          </w:tcPr>
          <w:p w:rsidR="00E21E2B" w:rsidRPr="00B83485" w:rsidRDefault="00E21E2B" w:rsidP="00B83485">
            <w:pPr>
              <w:jc w:val="center"/>
            </w:pPr>
            <w:r w:rsidRPr="00B83485">
              <w:t>4</w:t>
            </w:r>
          </w:p>
        </w:tc>
        <w:tc>
          <w:tcPr>
            <w:tcW w:w="3755" w:type="dxa"/>
          </w:tcPr>
          <w:p w:rsidR="00E21E2B" w:rsidRPr="00B83485" w:rsidRDefault="00E21E2B" w:rsidP="00B83485">
            <w:pPr>
              <w:jc w:val="both"/>
            </w:pPr>
            <w:r w:rsidRPr="00B83485">
              <w:t>Массовая доля серы, %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  <w:r w:rsidRPr="00B83485">
              <w:t>Не более 0,4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</w:p>
        </w:tc>
      </w:tr>
      <w:tr w:rsidR="00E21E2B" w:rsidRPr="00B83485">
        <w:tc>
          <w:tcPr>
            <w:tcW w:w="676" w:type="dxa"/>
          </w:tcPr>
          <w:p w:rsidR="00E21E2B" w:rsidRPr="00B83485" w:rsidRDefault="00E21E2B" w:rsidP="00B83485">
            <w:pPr>
              <w:jc w:val="center"/>
            </w:pPr>
            <w:r w:rsidRPr="00B83485">
              <w:t>5</w:t>
            </w:r>
          </w:p>
        </w:tc>
        <w:tc>
          <w:tcPr>
            <w:tcW w:w="3755" w:type="dxa"/>
          </w:tcPr>
          <w:p w:rsidR="00E21E2B" w:rsidRPr="00B83485" w:rsidRDefault="00E21E2B" w:rsidP="00B83485">
            <w:pPr>
              <w:jc w:val="both"/>
            </w:pPr>
            <w:r w:rsidRPr="00B83485">
              <w:t>Температура вспышки</w:t>
            </w:r>
            <w:r>
              <w:t xml:space="preserve"> в закрытом тигле</w:t>
            </w:r>
            <w:r w:rsidRPr="00B83485">
              <w:t xml:space="preserve">, </w:t>
            </w:r>
            <w:r w:rsidRPr="00B83485">
              <w:rPr>
                <w:vertAlign w:val="superscript"/>
              </w:rPr>
              <w:t>0</w:t>
            </w:r>
            <w:r w:rsidRPr="00B83485">
              <w:t>С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  <w:r w:rsidRPr="00B83485">
              <w:t>Не ниже 6</w:t>
            </w:r>
            <w:r>
              <w:t>1</w:t>
            </w:r>
            <w:r w:rsidRPr="00B83485">
              <w:t xml:space="preserve"> 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  <w:r w:rsidRPr="00B83485">
              <w:t>ГОСТ 6356</w:t>
            </w:r>
          </w:p>
        </w:tc>
      </w:tr>
      <w:tr w:rsidR="00E21E2B" w:rsidRPr="00B83485">
        <w:tc>
          <w:tcPr>
            <w:tcW w:w="676" w:type="dxa"/>
          </w:tcPr>
          <w:p w:rsidR="00E21E2B" w:rsidRPr="00B83485" w:rsidRDefault="00E21E2B" w:rsidP="00B83485">
            <w:pPr>
              <w:jc w:val="center"/>
            </w:pPr>
            <w:r w:rsidRPr="00B83485">
              <w:t>6</w:t>
            </w:r>
          </w:p>
        </w:tc>
        <w:tc>
          <w:tcPr>
            <w:tcW w:w="3755" w:type="dxa"/>
          </w:tcPr>
          <w:p w:rsidR="00E21E2B" w:rsidRPr="00B83485" w:rsidRDefault="00E21E2B" w:rsidP="00B83485">
            <w:pPr>
              <w:jc w:val="both"/>
            </w:pPr>
            <w:r w:rsidRPr="00B83485">
              <w:t>Массовая доля механических примесей, %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  <w:r w:rsidRPr="00B83485">
              <w:t>Не более 0,1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</w:p>
        </w:tc>
      </w:tr>
      <w:tr w:rsidR="00E21E2B" w:rsidRPr="00B83485">
        <w:tc>
          <w:tcPr>
            <w:tcW w:w="676" w:type="dxa"/>
          </w:tcPr>
          <w:p w:rsidR="00E21E2B" w:rsidRPr="00B83485" w:rsidRDefault="00E21E2B" w:rsidP="00B83485">
            <w:pPr>
              <w:jc w:val="center"/>
            </w:pPr>
            <w:r w:rsidRPr="00B83485">
              <w:t>7</w:t>
            </w:r>
          </w:p>
        </w:tc>
        <w:tc>
          <w:tcPr>
            <w:tcW w:w="3755" w:type="dxa"/>
          </w:tcPr>
          <w:p w:rsidR="00E21E2B" w:rsidRPr="00B83485" w:rsidRDefault="00E21E2B" w:rsidP="00B83485">
            <w:pPr>
              <w:jc w:val="both"/>
            </w:pPr>
            <w:r w:rsidRPr="00B83485">
              <w:t xml:space="preserve">Температура застывания, </w:t>
            </w:r>
            <w:r w:rsidRPr="00B83485">
              <w:rPr>
                <w:vertAlign w:val="superscript"/>
              </w:rPr>
              <w:t>0</w:t>
            </w:r>
            <w:r w:rsidRPr="00B83485">
              <w:t>С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  <w:r>
              <w:t xml:space="preserve">Не выше </w:t>
            </w:r>
            <w:r w:rsidRPr="00B83485">
              <w:t>-35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</w:p>
        </w:tc>
      </w:tr>
      <w:tr w:rsidR="00E21E2B" w:rsidRPr="00B83485">
        <w:tc>
          <w:tcPr>
            <w:tcW w:w="676" w:type="dxa"/>
          </w:tcPr>
          <w:p w:rsidR="00E21E2B" w:rsidRPr="00B83485" w:rsidRDefault="00E21E2B" w:rsidP="00B83485">
            <w:pPr>
              <w:jc w:val="center"/>
            </w:pPr>
            <w:r w:rsidRPr="00B83485">
              <w:t>8</w:t>
            </w:r>
          </w:p>
        </w:tc>
        <w:tc>
          <w:tcPr>
            <w:tcW w:w="3755" w:type="dxa"/>
          </w:tcPr>
          <w:p w:rsidR="00E21E2B" w:rsidRPr="00B83485" w:rsidRDefault="00E21E2B" w:rsidP="00B83485">
            <w:pPr>
              <w:jc w:val="both"/>
            </w:pPr>
            <w:r w:rsidRPr="00B83485">
              <w:t xml:space="preserve">Содержание водорастворимых кислот и щелочей 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  <w:r w:rsidRPr="00B83485">
              <w:t>отсутствие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</w:p>
        </w:tc>
      </w:tr>
      <w:tr w:rsidR="00E21E2B" w:rsidRPr="00B83485">
        <w:tc>
          <w:tcPr>
            <w:tcW w:w="676" w:type="dxa"/>
          </w:tcPr>
          <w:p w:rsidR="00E21E2B" w:rsidRPr="00B83485" w:rsidRDefault="00E21E2B" w:rsidP="00B83485">
            <w:pPr>
              <w:jc w:val="center"/>
            </w:pPr>
            <w:r w:rsidRPr="00B83485">
              <w:t>9</w:t>
            </w:r>
          </w:p>
        </w:tc>
        <w:tc>
          <w:tcPr>
            <w:tcW w:w="3755" w:type="dxa"/>
          </w:tcPr>
          <w:p w:rsidR="00E21E2B" w:rsidRPr="00B83485" w:rsidRDefault="00E21E2B" w:rsidP="00B83485">
            <w:pPr>
              <w:jc w:val="both"/>
              <w:rPr>
                <w:vertAlign w:val="superscript"/>
              </w:rPr>
            </w:pPr>
            <w:r w:rsidRPr="00B83485">
              <w:t xml:space="preserve">Плотность при 20 </w:t>
            </w:r>
            <w:r w:rsidRPr="00B83485">
              <w:rPr>
                <w:vertAlign w:val="superscript"/>
              </w:rPr>
              <w:t>0</w:t>
            </w:r>
            <w:r w:rsidRPr="00B83485">
              <w:t>С, кг/м</w:t>
            </w:r>
            <w:r w:rsidRPr="00B83485">
              <w:rPr>
                <w:vertAlign w:val="superscript"/>
              </w:rPr>
              <w:t>3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  <w:r w:rsidRPr="00B83485">
              <w:t>Менее 10</w:t>
            </w:r>
            <w:r>
              <w:t>00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</w:p>
        </w:tc>
      </w:tr>
      <w:tr w:rsidR="00E21E2B" w:rsidRPr="00B83485">
        <w:tc>
          <w:tcPr>
            <w:tcW w:w="676" w:type="dxa"/>
          </w:tcPr>
          <w:p w:rsidR="00E21E2B" w:rsidRPr="00B83485" w:rsidRDefault="00E21E2B" w:rsidP="00B83485">
            <w:pPr>
              <w:jc w:val="center"/>
            </w:pPr>
            <w:r w:rsidRPr="00B83485">
              <w:t>10</w:t>
            </w:r>
          </w:p>
        </w:tc>
        <w:tc>
          <w:tcPr>
            <w:tcW w:w="3755" w:type="dxa"/>
          </w:tcPr>
          <w:p w:rsidR="00E21E2B" w:rsidRPr="00B83485" w:rsidRDefault="00E21E2B" w:rsidP="00B83485">
            <w:pPr>
              <w:jc w:val="both"/>
            </w:pPr>
            <w:r>
              <w:t>Низшая теплотворная способность, ккал/кг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  <w:r>
              <w:t>9877</w:t>
            </w:r>
          </w:p>
        </w:tc>
        <w:tc>
          <w:tcPr>
            <w:tcW w:w="2216" w:type="dxa"/>
          </w:tcPr>
          <w:p w:rsidR="00E21E2B" w:rsidRPr="00B83485" w:rsidRDefault="00E21E2B" w:rsidP="00B83485">
            <w:pPr>
              <w:jc w:val="both"/>
            </w:pPr>
          </w:p>
        </w:tc>
      </w:tr>
    </w:tbl>
    <w:p w:rsidR="00E21E2B" w:rsidRDefault="00E21E2B" w:rsidP="00163971">
      <w:pPr>
        <w:ind w:left="708"/>
        <w:jc w:val="both"/>
      </w:pPr>
    </w:p>
    <w:p w:rsidR="00E21E2B" w:rsidRDefault="00E21E2B" w:rsidP="00163971">
      <w:pPr>
        <w:ind w:left="708"/>
        <w:jc w:val="both"/>
      </w:pPr>
    </w:p>
    <w:p w:rsidR="00E21E2B" w:rsidRPr="00BE5D2A" w:rsidRDefault="00E21E2B" w:rsidP="00163971">
      <w:pPr>
        <w:ind w:left="708"/>
        <w:jc w:val="both"/>
      </w:pPr>
    </w:p>
    <w:p w:rsidR="00E21E2B" w:rsidRPr="00584388" w:rsidRDefault="00E21E2B" w:rsidP="00163971">
      <w:pPr>
        <w:spacing w:after="80"/>
        <w:jc w:val="both"/>
      </w:pPr>
      <w:r w:rsidRPr="00584388">
        <w:t>1. Требования к качеству и безопасности товара:</w:t>
      </w:r>
    </w:p>
    <w:p w:rsidR="00E21E2B" w:rsidRPr="00584388" w:rsidRDefault="00E21E2B" w:rsidP="00163971">
      <w:pPr>
        <w:autoSpaceDE w:val="0"/>
        <w:autoSpaceDN w:val="0"/>
        <w:adjustRightInd w:val="0"/>
        <w:jc w:val="both"/>
      </w:pPr>
      <w:r w:rsidRPr="00584388">
        <w:t>1.1.Топливо печное бытовое приобретается заказчиком для производственных нужд.</w:t>
      </w:r>
    </w:p>
    <w:p w:rsidR="00E21E2B" w:rsidRPr="00584388" w:rsidRDefault="00E21E2B" w:rsidP="00163971">
      <w:pPr>
        <w:autoSpaceDE w:val="0"/>
        <w:autoSpaceDN w:val="0"/>
        <w:adjustRightInd w:val="0"/>
        <w:ind w:right="34"/>
        <w:jc w:val="both"/>
      </w:pPr>
      <w:r w:rsidRPr="00584388">
        <w:t xml:space="preserve">1.2. Качество и безопасность поставляемого товара должны соответствовать требованиям </w:t>
      </w:r>
      <w:r>
        <w:t>ТУ- производителя.</w:t>
      </w:r>
      <w:r w:rsidRPr="00584388">
        <w:t xml:space="preserve"> </w:t>
      </w:r>
    </w:p>
    <w:p w:rsidR="00E21E2B" w:rsidRPr="00584388" w:rsidRDefault="00E21E2B" w:rsidP="00163971">
      <w:pPr>
        <w:autoSpaceDE w:val="0"/>
        <w:autoSpaceDN w:val="0"/>
        <w:adjustRightInd w:val="0"/>
        <w:jc w:val="both"/>
      </w:pPr>
      <w:r w:rsidRPr="00584388">
        <w:t xml:space="preserve">По своим техническим и функциональным характеристикам топливо печное бытовое должно соответствовать потребностям заказчика, указанным в </w:t>
      </w:r>
      <w:r>
        <w:t xml:space="preserve"> </w:t>
      </w:r>
      <w:r w:rsidRPr="00584388">
        <w:t>Приложени</w:t>
      </w:r>
      <w:r>
        <w:t>и, спецификации, техническом задании</w:t>
      </w:r>
      <w:r w:rsidRPr="00584388">
        <w:t>.</w:t>
      </w:r>
    </w:p>
    <w:p w:rsidR="00E21E2B" w:rsidRPr="00584388" w:rsidRDefault="00E21E2B" w:rsidP="00163971">
      <w:pPr>
        <w:autoSpaceDE w:val="0"/>
        <w:autoSpaceDN w:val="0"/>
        <w:adjustRightInd w:val="0"/>
        <w:jc w:val="both"/>
      </w:pPr>
      <w:r w:rsidRPr="00584388">
        <w:t>Предлагаемое к поставке топливо печное бытовое  не должно иметь посторонних не свойственных запахов.</w:t>
      </w:r>
    </w:p>
    <w:p w:rsidR="00E21E2B" w:rsidRPr="00584388" w:rsidRDefault="00E21E2B" w:rsidP="00163971">
      <w:pPr>
        <w:shd w:val="clear" w:color="auto" w:fill="FFFFFF"/>
        <w:ind w:right="30"/>
        <w:jc w:val="both"/>
      </w:pPr>
      <w:r>
        <w:t xml:space="preserve">1.3. </w:t>
      </w:r>
      <w:r w:rsidRPr="00584388">
        <w:t xml:space="preserve">В соответствии с условиями исполнения </w:t>
      </w:r>
      <w:r>
        <w:t>договора</w:t>
      </w:r>
      <w:r w:rsidRPr="00584388">
        <w:t xml:space="preserve">, одновременно с передачей каждой партии товара заказчику предоставляются паспорта с основными характеристиками товара, выданные предприятием-изготовителем, </w:t>
      </w:r>
    </w:p>
    <w:p w:rsidR="00E21E2B" w:rsidRPr="00584388" w:rsidRDefault="00E21E2B" w:rsidP="00163971">
      <w:pPr>
        <w:jc w:val="both"/>
        <w:rPr>
          <w:spacing w:val="-8"/>
        </w:rPr>
      </w:pPr>
      <w:r w:rsidRPr="00584388">
        <w:t>2.</w:t>
      </w:r>
      <w:r>
        <w:t xml:space="preserve"> </w:t>
      </w:r>
      <w:r w:rsidRPr="00584388">
        <w:t>Срок предоставления гарантий качества товара:</w:t>
      </w:r>
    </w:p>
    <w:p w:rsidR="00E21E2B" w:rsidRPr="00584388" w:rsidRDefault="00E21E2B" w:rsidP="00163971">
      <w:pPr>
        <w:autoSpaceDE w:val="0"/>
        <w:autoSpaceDN w:val="0"/>
        <w:adjustRightInd w:val="0"/>
        <w:jc w:val="both"/>
        <w:rPr>
          <w:spacing w:val="-2"/>
          <w:kern w:val="18"/>
        </w:rPr>
      </w:pPr>
      <w:r w:rsidRPr="00584388">
        <w:rPr>
          <w:spacing w:val="-2"/>
          <w:kern w:val="18"/>
        </w:rPr>
        <w:t>Гарантийный срок товара – 1 год. С момента поставки на склад грузополучателей.</w:t>
      </w:r>
    </w:p>
    <w:p w:rsidR="00E21E2B" w:rsidRPr="00ED7BC7" w:rsidRDefault="00E21E2B" w:rsidP="00163971">
      <w:pPr>
        <w:jc w:val="both"/>
      </w:pPr>
      <w:r w:rsidRPr="00ED7BC7">
        <w:t>3.Дата выработки печного бытового топлива 2016</w:t>
      </w:r>
      <w:r>
        <w:t>-2017</w:t>
      </w:r>
      <w:r w:rsidRPr="00ED7BC7">
        <w:t xml:space="preserve"> год.</w:t>
      </w:r>
    </w:p>
    <w:p w:rsidR="00E21E2B" w:rsidRPr="00BD3C8C" w:rsidRDefault="00E21E2B" w:rsidP="00163971">
      <w:pPr>
        <w:jc w:val="center"/>
        <w:rPr>
          <w:b/>
          <w:bCs/>
          <w:sz w:val="20"/>
          <w:szCs w:val="20"/>
        </w:rPr>
      </w:pPr>
    </w:p>
    <w:tbl>
      <w:tblPr>
        <w:tblW w:w="10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4"/>
        <w:gridCol w:w="5544"/>
      </w:tblGrid>
      <w:tr w:rsidR="00E21E2B" w:rsidRPr="00A0632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21E2B" w:rsidRPr="008F6B50" w:rsidRDefault="00E21E2B" w:rsidP="008F6B50">
            <w:pPr>
              <w:pStyle w:val="BodyText"/>
              <w:tabs>
                <w:tab w:val="left" w:pos="2094"/>
              </w:tabs>
            </w:pPr>
            <w:r w:rsidRPr="008F6B50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</w:t>
            </w:r>
            <w:r w:rsidRPr="008F6B50">
              <w:rPr>
                <w:b/>
                <w:bCs/>
                <w:sz w:val="22"/>
                <w:szCs w:val="22"/>
                <w:u w:val="single"/>
              </w:rPr>
              <w:t>Поставщик</w:t>
            </w:r>
            <w:r w:rsidRPr="008F6B50">
              <w:rPr>
                <w:b/>
                <w:bCs/>
                <w:sz w:val="22"/>
                <w:szCs w:val="22"/>
              </w:rPr>
              <w:t xml:space="preserve">: </w:t>
            </w:r>
            <w:r w:rsidRPr="008F6B50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E21E2B" w:rsidRPr="008F6B50" w:rsidRDefault="00E21E2B" w:rsidP="008F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</w:tcPr>
          <w:p w:rsidR="00E21E2B" w:rsidRPr="008F6B50" w:rsidRDefault="00E21E2B" w:rsidP="008F6B50">
            <w:pPr>
              <w:pStyle w:val="Heading9"/>
              <w:jc w:val="both"/>
              <w:rPr>
                <w:lang w:eastAsia="en-US"/>
              </w:rPr>
            </w:pPr>
            <w:r w:rsidRPr="008F6B50">
              <w:rPr>
                <w:b/>
                <w:bCs/>
                <w:sz w:val="22"/>
                <w:szCs w:val="22"/>
                <w:u w:val="single"/>
                <w:lang w:eastAsia="en-US"/>
              </w:rPr>
              <w:t>Покупатель</w:t>
            </w:r>
            <w:r w:rsidRPr="008F6B50">
              <w:rPr>
                <w:b/>
                <w:bCs/>
                <w:sz w:val="22"/>
                <w:szCs w:val="22"/>
                <w:lang w:eastAsia="en-US"/>
              </w:rPr>
              <w:t>: ОАО «Елабужское ПТС»</w:t>
            </w:r>
          </w:p>
          <w:p w:rsidR="00E21E2B" w:rsidRPr="008F6B50" w:rsidRDefault="00E21E2B" w:rsidP="001455DD">
            <w:pPr>
              <w:pStyle w:val="NoSpacing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  <w:p w:rsidR="00E21E2B" w:rsidRPr="008F6B50" w:rsidRDefault="00E21E2B" w:rsidP="008F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</w:p>
          <w:p w:rsidR="00E21E2B" w:rsidRPr="008F6B50" w:rsidRDefault="00E21E2B" w:rsidP="008F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8F6B50">
              <w:rPr>
                <w:sz w:val="22"/>
                <w:szCs w:val="22"/>
                <w:lang w:eastAsia="en-US"/>
              </w:rPr>
              <w:t>И.о. генерального директора:</w:t>
            </w:r>
          </w:p>
          <w:p w:rsidR="00E21E2B" w:rsidRPr="008F6B50" w:rsidRDefault="00E21E2B" w:rsidP="008F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</w:p>
          <w:p w:rsidR="00E21E2B" w:rsidRPr="008F6B50" w:rsidRDefault="00E21E2B" w:rsidP="008F6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  <w:r w:rsidRPr="008F6B50">
              <w:rPr>
                <w:sz w:val="22"/>
                <w:szCs w:val="22"/>
                <w:lang w:eastAsia="en-US"/>
              </w:rPr>
              <w:t>__________________/ Дементьев А.В./</w:t>
            </w:r>
          </w:p>
        </w:tc>
      </w:tr>
    </w:tbl>
    <w:p w:rsidR="00E21E2B" w:rsidRDefault="00E21E2B" w:rsidP="00DC584C">
      <w:pPr>
        <w:tabs>
          <w:tab w:val="left" w:pos="6150"/>
          <w:tab w:val="left" w:pos="8325"/>
        </w:tabs>
        <w:rPr>
          <w:b/>
          <w:bCs/>
          <w:sz w:val="32"/>
          <w:szCs w:val="32"/>
        </w:rPr>
      </w:pPr>
    </w:p>
    <w:sectPr w:rsidR="00E21E2B" w:rsidSect="007475D0">
      <w:pgSz w:w="11907" w:h="16840" w:code="9"/>
      <w:pgMar w:top="540" w:right="747" w:bottom="36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F0BE9"/>
    <w:multiLevelType w:val="singleLevel"/>
    <w:tmpl w:val="2ABA6C2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4B5679FC"/>
    <w:multiLevelType w:val="hybridMultilevel"/>
    <w:tmpl w:val="02945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A54"/>
    <w:rsid w:val="000004EE"/>
    <w:rsid w:val="00003DBB"/>
    <w:rsid w:val="00034647"/>
    <w:rsid w:val="000516C5"/>
    <w:rsid w:val="000612DA"/>
    <w:rsid w:val="00061BA5"/>
    <w:rsid w:val="00091D39"/>
    <w:rsid w:val="000A46F5"/>
    <w:rsid w:val="000B0E1D"/>
    <w:rsid w:val="000C0655"/>
    <w:rsid w:val="000C5C42"/>
    <w:rsid w:val="000E45B2"/>
    <w:rsid w:val="000E67F8"/>
    <w:rsid w:val="000F3DD9"/>
    <w:rsid w:val="001155E7"/>
    <w:rsid w:val="00122BEB"/>
    <w:rsid w:val="001455DD"/>
    <w:rsid w:val="00162BDC"/>
    <w:rsid w:val="00163971"/>
    <w:rsid w:val="00165221"/>
    <w:rsid w:val="001766F4"/>
    <w:rsid w:val="00177E25"/>
    <w:rsid w:val="001868B5"/>
    <w:rsid w:val="001C33B5"/>
    <w:rsid w:val="00220119"/>
    <w:rsid w:val="002276AA"/>
    <w:rsid w:val="00234A54"/>
    <w:rsid w:val="00234C6B"/>
    <w:rsid w:val="002532C5"/>
    <w:rsid w:val="002564A1"/>
    <w:rsid w:val="0027488C"/>
    <w:rsid w:val="002A26DA"/>
    <w:rsid w:val="002C7793"/>
    <w:rsid w:val="00320A0B"/>
    <w:rsid w:val="00346285"/>
    <w:rsid w:val="00366241"/>
    <w:rsid w:val="0039375E"/>
    <w:rsid w:val="003C54ED"/>
    <w:rsid w:val="003D1FBB"/>
    <w:rsid w:val="003D3ABA"/>
    <w:rsid w:val="003E012B"/>
    <w:rsid w:val="00404597"/>
    <w:rsid w:val="004424D3"/>
    <w:rsid w:val="0044648F"/>
    <w:rsid w:val="004559DD"/>
    <w:rsid w:val="004653A1"/>
    <w:rsid w:val="00474E2F"/>
    <w:rsid w:val="004970BD"/>
    <w:rsid w:val="004C14D9"/>
    <w:rsid w:val="004D64EB"/>
    <w:rsid w:val="0050687A"/>
    <w:rsid w:val="00530F2E"/>
    <w:rsid w:val="005317FD"/>
    <w:rsid w:val="00547A74"/>
    <w:rsid w:val="00551C7E"/>
    <w:rsid w:val="00562DF8"/>
    <w:rsid w:val="005652F6"/>
    <w:rsid w:val="00581A60"/>
    <w:rsid w:val="005820C5"/>
    <w:rsid w:val="00584388"/>
    <w:rsid w:val="00594D91"/>
    <w:rsid w:val="005C18E1"/>
    <w:rsid w:val="005C1CB7"/>
    <w:rsid w:val="005D0807"/>
    <w:rsid w:val="005D32FB"/>
    <w:rsid w:val="006158AA"/>
    <w:rsid w:val="00617ACD"/>
    <w:rsid w:val="00620D83"/>
    <w:rsid w:val="00625889"/>
    <w:rsid w:val="00653383"/>
    <w:rsid w:val="006721D2"/>
    <w:rsid w:val="00683D70"/>
    <w:rsid w:val="006A7A8E"/>
    <w:rsid w:val="006B3BA9"/>
    <w:rsid w:val="006B7849"/>
    <w:rsid w:val="006E4C90"/>
    <w:rsid w:val="006F7A7C"/>
    <w:rsid w:val="00701C75"/>
    <w:rsid w:val="007172B6"/>
    <w:rsid w:val="00725877"/>
    <w:rsid w:val="007301D7"/>
    <w:rsid w:val="007475D0"/>
    <w:rsid w:val="00794B2D"/>
    <w:rsid w:val="007A2E58"/>
    <w:rsid w:val="007A6DB6"/>
    <w:rsid w:val="007B1748"/>
    <w:rsid w:val="007B1E58"/>
    <w:rsid w:val="007B7E12"/>
    <w:rsid w:val="007D2891"/>
    <w:rsid w:val="007D3D17"/>
    <w:rsid w:val="007E08CF"/>
    <w:rsid w:val="007E66E7"/>
    <w:rsid w:val="007F1B06"/>
    <w:rsid w:val="00810EAF"/>
    <w:rsid w:val="00830CBB"/>
    <w:rsid w:val="00883926"/>
    <w:rsid w:val="00883FC7"/>
    <w:rsid w:val="00890507"/>
    <w:rsid w:val="008B0164"/>
    <w:rsid w:val="008F6B50"/>
    <w:rsid w:val="009101D9"/>
    <w:rsid w:val="009206BB"/>
    <w:rsid w:val="00920F5A"/>
    <w:rsid w:val="0097180A"/>
    <w:rsid w:val="009973A7"/>
    <w:rsid w:val="009D2C19"/>
    <w:rsid w:val="009D32A7"/>
    <w:rsid w:val="009F33E0"/>
    <w:rsid w:val="00A002A3"/>
    <w:rsid w:val="00A048D9"/>
    <w:rsid w:val="00A0632C"/>
    <w:rsid w:val="00A11F8A"/>
    <w:rsid w:val="00A159A4"/>
    <w:rsid w:val="00A72073"/>
    <w:rsid w:val="00A84E38"/>
    <w:rsid w:val="00AA04B6"/>
    <w:rsid w:val="00AB6C93"/>
    <w:rsid w:val="00AD60F6"/>
    <w:rsid w:val="00AD794C"/>
    <w:rsid w:val="00AE0657"/>
    <w:rsid w:val="00AE429D"/>
    <w:rsid w:val="00AF5601"/>
    <w:rsid w:val="00B01AC3"/>
    <w:rsid w:val="00B61047"/>
    <w:rsid w:val="00B7579E"/>
    <w:rsid w:val="00B82D57"/>
    <w:rsid w:val="00B83485"/>
    <w:rsid w:val="00B87DFA"/>
    <w:rsid w:val="00B916AE"/>
    <w:rsid w:val="00B93451"/>
    <w:rsid w:val="00BD3C8C"/>
    <w:rsid w:val="00BE5D2A"/>
    <w:rsid w:val="00BF0FF8"/>
    <w:rsid w:val="00C02797"/>
    <w:rsid w:val="00C04920"/>
    <w:rsid w:val="00C2344B"/>
    <w:rsid w:val="00C24A97"/>
    <w:rsid w:val="00C436C8"/>
    <w:rsid w:val="00CE0BA8"/>
    <w:rsid w:val="00CF59D9"/>
    <w:rsid w:val="00CF7E8C"/>
    <w:rsid w:val="00D467B9"/>
    <w:rsid w:val="00D51491"/>
    <w:rsid w:val="00D53B06"/>
    <w:rsid w:val="00D56308"/>
    <w:rsid w:val="00D65B63"/>
    <w:rsid w:val="00D67D2A"/>
    <w:rsid w:val="00D73CAA"/>
    <w:rsid w:val="00D749E8"/>
    <w:rsid w:val="00DA3280"/>
    <w:rsid w:val="00DC4703"/>
    <w:rsid w:val="00DC584C"/>
    <w:rsid w:val="00DD5281"/>
    <w:rsid w:val="00DE1847"/>
    <w:rsid w:val="00DE2ACB"/>
    <w:rsid w:val="00DE3F51"/>
    <w:rsid w:val="00DF20F6"/>
    <w:rsid w:val="00DF4EEE"/>
    <w:rsid w:val="00E21E2B"/>
    <w:rsid w:val="00E24A45"/>
    <w:rsid w:val="00E31B15"/>
    <w:rsid w:val="00E519A6"/>
    <w:rsid w:val="00E96147"/>
    <w:rsid w:val="00EC766C"/>
    <w:rsid w:val="00ED7BC7"/>
    <w:rsid w:val="00EF17C6"/>
    <w:rsid w:val="00F24327"/>
    <w:rsid w:val="00F25A37"/>
    <w:rsid w:val="00F3126C"/>
    <w:rsid w:val="00F452C3"/>
    <w:rsid w:val="00F7317B"/>
    <w:rsid w:val="00F76C60"/>
    <w:rsid w:val="00FA0C38"/>
    <w:rsid w:val="00FA5145"/>
    <w:rsid w:val="00FB012B"/>
    <w:rsid w:val="00FB4566"/>
    <w:rsid w:val="00FE18CB"/>
    <w:rsid w:val="00FE553C"/>
    <w:rsid w:val="00FF5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A54"/>
    <w:rPr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F59D9"/>
    <w:pPr>
      <w:keepNext/>
      <w:widowControl w:val="0"/>
      <w:autoSpaceDE w:val="0"/>
      <w:autoSpaceDN w:val="0"/>
      <w:adjustRightInd w:val="0"/>
      <w:ind w:right="-140"/>
      <w:outlineLvl w:val="8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CF59D9"/>
    <w:rPr>
      <w:sz w:val="24"/>
      <w:szCs w:val="24"/>
    </w:rPr>
  </w:style>
  <w:style w:type="paragraph" w:customStyle="1" w:styleId="ConsNormal">
    <w:name w:val="ConsNormal"/>
    <w:uiPriority w:val="99"/>
    <w:rsid w:val="00234A54"/>
    <w:pPr>
      <w:autoSpaceDE w:val="0"/>
      <w:autoSpaceDN w:val="0"/>
      <w:adjustRightInd w:val="0"/>
      <w:ind w:firstLine="720"/>
    </w:pPr>
    <w:rPr>
      <w:rFonts w:ascii="Consultant" w:hAnsi="Consultant" w:cs="Consultant"/>
      <w:sz w:val="20"/>
      <w:szCs w:val="20"/>
    </w:rPr>
  </w:style>
  <w:style w:type="paragraph" w:customStyle="1" w:styleId="ConsNonformat">
    <w:name w:val="ConsNonformat"/>
    <w:uiPriority w:val="99"/>
    <w:rsid w:val="00234A54"/>
    <w:pPr>
      <w:autoSpaceDE w:val="0"/>
      <w:autoSpaceDN w:val="0"/>
      <w:adjustRightInd w:val="0"/>
    </w:pPr>
    <w:rPr>
      <w:rFonts w:ascii="Consultant" w:hAnsi="Consultant" w:cs="Consultant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234A54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E1847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530F2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E1847"/>
    <w:rPr>
      <w:sz w:val="2"/>
      <w:szCs w:val="2"/>
    </w:rPr>
  </w:style>
  <w:style w:type="character" w:styleId="Hyperlink">
    <w:name w:val="Hyperlink"/>
    <w:basedOn w:val="DefaultParagraphFont"/>
    <w:uiPriority w:val="99"/>
    <w:rsid w:val="00530F2E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03DBB"/>
    <w:pPr>
      <w:ind w:left="720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BF0FF8"/>
    <w:rPr>
      <w:rFonts w:ascii="Cambria" w:hAnsi="Cambria" w:cs="Cambria"/>
      <w:sz w:val="22"/>
      <w:szCs w:val="22"/>
      <w:lang w:val="en-US" w:eastAsia="en-US"/>
    </w:rPr>
  </w:style>
  <w:style w:type="paragraph" w:styleId="NoSpacing">
    <w:name w:val="No Spacing"/>
    <w:basedOn w:val="Normal"/>
    <w:link w:val="NoSpacingChar"/>
    <w:uiPriority w:val="99"/>
    <w:qFormat/>
    <w:rsid w:val="00BF0FF8"/>
    <w:rPr>
      <w:rFonts w:ascii="Cambria" w:hAnsi="Cambria" w:cs="Cambria"/>
      <w:sz w:val="22"/>
      <w:szCs w:val="22"/>
      <w:lang w:val="en-US" w:eastAsia="en-US"/>
    </w:rPr>
  </w:style>
  <w:style w:type="paragraph" w:customStyle="1" w:styleId="a">
    <w:name w:val="Стиль"/>
    <w:uiPriority w:val="99"/>
    <w:rsid w:val="003C54E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99"/>
    <w:rsid w:val="003C54ED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0F3DD9"/>
  </w:style>
  <w:style w:type="paragraph" w:styleId="BodyTextIndent">
    <w:name w:val="Body Text Indent"/>
    <w:basedOn w:val="Normal"/>
    <w:link w:val="BodyTextIndentChar"/>
    <w:uiPriority w:val="99"/>
    <w:rsid w:val="00FF5BF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F5BF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B7E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B7E1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B87D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66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2</Pages>
  <Words>706</Words>
  <Characters>4025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Коммерческое предложение</dc:title>
  <dc:subject/>
  <dc:creator>Admin</dc:creator>
  <cp:keywords/>
  <dc:description/>
  <cp:lastModifiedBy>user</cp:lastModifiedBy>
  <cp:revision>10</cp:revision>
  <cp:lastPrinted>2017-01-12T12:18:00Z</cp:lastPrinted>
  <dcterms:created xsi:type="dcterms:W3CDTF">2016-11-18T09:34:00Z</dcterms:created>
  <dcterms:modified xsi:type="dcterms:W3CDTF">2017-01-12T12:18:00Z</dcterms:modified>
</cp:coreProperties>
</file>