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786"/>
        <w:gridCol w:w="2108"/>
        <w:gridCol w:w="3562"/>
      </w:tblGrid>
      <w:tr w:rsidR="00800F93" w:rsidRPr="00800F93" w14:paraId="01C5057D" w14:textId="77777777" w:rsidTr="00800F93">
        <w:tc>
          <w:tcPr>
            <w:tcW w:w="609" w:type="dxa"/>
          </w:tcPr>
          <w:p w14:paraId="6A7A81E0" w14:textId="77777777" w:rsidR="00800F93" w:rsidRPr="00800F93" w:rsidRDefault="00800F93" w:rsidP="00800F9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800F9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86" w:type="dxa"/>
          </w:tcPr>
          <w:p w14:paraId="78D5516D" w14:textId="77777777" w:rsidR="00800F93" w:rsidRPr="00800F93" w:rsidRDefault="00800F93" w:rsidP="00800F9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800F93">
              <w:rPr>
                <w:b/>
                <w:sz w:val="20"/>
                <w:szCs w:val="20"/>
              </w:rPr>
              <w:t>Требования к Участнику</w:t>
            </w:r>
          </w:p>
        </w:tc>
        <w:tc>
          <w:tcPr>
            <w:tcW w:w="2108" w:type="dxa"/>
          </w:tcPr>
          <w:p w14:paraId="2AA1C7BF" w14:textId="77777777" w:rsidR="00800F93" w:rsidRPr="00800F93" w:rsidRDefault="00800F93" w:rsidP="00800F9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800F93">
              <w:rPr>
                <w:b/>
                <w:sz w:val="20"/>
                <w:szCs w:val="20"/>
              </w:rPr>
              <w:t xml:space="preserve">Основание установления требования </w:t>
            </w:r>
          </w:p>
        </w:tc>
        <w:tc>
          <w:tcPr>
            <w:tcW w:w="3562" w:type="dxa"/>
          </w:tcPr>
          <w:p w14:paraId="1B78BBB0" w14:textId="77777777" w:rsidR="00800F93" w:rsidRPr="00800F93" w:rsidRDefault="00800F93" w:rsidP="00800F93">
            <w:pPr>
              <w:pStyle w:val="a6"/>
              <w:jc w:val="center"/>
              <w:rPr>
                <w:b/>
                <w:sz w:val="20"/>
                <w:szCs w:val="20"/>
              </w:rPr>
            </w:pPr>
            <w:r w:rsidRPr="00800F93">
              <w:rPr>
                <w:b/>
                <w:sz w:val="20"/>
                <w:szCs w:val="20"/>
              </w:rPr>
              <w:t>Информация, документы, подтверждающие соответствие Участника требованиям</w:t>
            </w:r>
          </w:p>
        </w:tc>
      </w:tr>
      <w:tr w:rsidR="00800F93" w:rsidRPr="00800F93" w14:paraId="01A926A1" w14:textId="77777777" w:rsidTr="00800F93">
        <w:trPr>
          <w:trHeight w:val="70"/>
        </w:trPr>
        <w:tc>
          <w:tcPr>
            <w:tcW w:w="609" w:type="dxa"/>
          </w:tcPr>
          <w:p w14:paraId="7E7048E0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1</w:t>
            </w:r>
          </w:p>
        </w:tc>
        <w:tc>
          <w:tcPr>
            <w:tcW w:w="3786" w:type="dxa"/>
          </w:tcPr>
          <w:p w14:paraId="34A8A99F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14:paraId="45800710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3</w:t>
            </w:r>
          </w:p>
        </w:tc>
        <w:tc>
          <w:tcPr>
            <w:tcW w:w="3562" w:type="dxa"/>
          </w:tcPr>
          <w:p w14:paraId="5B9BC388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4</w:t>
            </w:r>
          </w:p>
        </w:tc>
      </w:tr>
      <w:tr w:rsidR="00800F93" w:rsidRPr="00800F93" w14:paraId="2C1D81A5" w14:textId="77777777" w:rsidTr="00800F93">
        <w:tc>
          <w:tcPr>
            <w:tcW w:w="609" w:type="dxa"/>
          </w:tcPr>
          <w:p w14:paraId="513BA962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1</w:t>
            </w:r>
          </w:p>
        </w:tc>
        <w:tc>
          <w:tcPr>
            <w:tcW w:w="3786" w:type="dxa"/>
          </w:tcPr>
          <w:p w14:paraId="78DDE599" w14:textId="77777777" w:rsidR="00800F93" w:rsidRPr="00800F93" w:rsidRDefault="00800F93" w:rsidP="00800F93">
            <w:pPr>
              <w:pStyle w:val="a6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 xml:space="preserve">Наличие у Участника лицензии на следующие работы (услуги), составляющие медицинскую деятельность с адресом места осуществления деятельности, расположенным не далее </w:t>
            </w:r>
            <w:r w:rsidR="00B81294" w:rsidRPr="00041686">
              <w:rPr>
                <w:i/>
                <w:sz w:val="20"/>
                <w:szCs w:val="20"/>
              </w:rPr>
              <w:t>10</w:t>
            </w:r>
            <w:r w:rsidRPr="00041686">
              <w:rPr>
                <w:i/>
                <w:sz w:val="20"/>
                <w:szCs w:val="20"/>
              </w:rPr>
              <w:t xml:space="preserve"> </w:t>
            </w:r>
            <w:proofErr w:type="gramStart"/>
            <w:r w:rsidRPr="00041686">
              <w:rPr>
                <w:i/>
                <w:sz w:val="20"/>
                <w:szCs w:val="20"/>
              </w:rPr>
              <w:t xml:space="preserve">км </w:t>
            </w:r>
            <w:r w:rsidRPr="00800F93">
              <w:rPr>
                <w:sz w:val="20"/>
                <w:szCs w:val="20"/>
              </w:rPr>
              <w:t xml:space="preserve"> от</w:t>
            </w:r>
            <w:proofErr w:type="gramEnd"/>
            <w:r w:rsidRPr="00800F93">
              <w:rPr>
                <w:sz w:val="20"/>
                <w:szCs w:val="20"/>
              </w:rPr>
              <w:t xml:space="preserve"> города, в котором расположен </w:t>
            </w:r>
            <w:r w:rsidR="00B81294">
              <w:rPr>
                <w:sz w:val="20"/>
                <w:szCs w:val="20"/>
              </w:rPr>
              <w:t>Заказчик</w:t>
            </w:r>
            <w:r w:rsidRPr="00800F93">
              <w:rPr>
                <w:sz w:val="20"/>
                <w:szCs w:val="20"/>
              </w:rPr>
              <w:t>, для нужд которого будут выполняться</w:t>
            </w:r>
            <w:r>
              <w:rPr>
                <w:sz w:val="20"/>
                <w:szCs w:val="20"/>
              </w:rPr>
              <w:t xml:space="preserve"> работа (оказываться услуги)</w:t>
            </w:r>
            <w:r w:rsidRPr="00800F93">
              <w:rPr>
                <w:sz w:val="20"/>
                <w:szCs w:val="20"/>
              </w:rPr>
              <w:t>:</w:t>
            </w:r>
          </w:p>
          <w:p w14:paraId="73BE1172" w14:textId="77777777" w:rsidR="00800F93" w:rsidRPr="00800F93" w:rsidRDefault="00800F93" w:rsidP="00800F93">
            <w:pPr>
              <w:pStyle w:val="a6"/>
              <w:ind w:firstLine="276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1) по медицинским осмотрам (предварительным, периодическим);</w:t>
            </w:r>
          </w:p>
          <w:p w14:paraId="5DB02DC9" w14:textId="77777777" w:rsidR="00800F93" w:rsidRPr="00800F93" w:rsidRDefault="00800F93" w:rsidP="00800F93">
            <w:pPr>
              <w:pStyle w:val="a6"/>
              <w:ind w:firstLine="276"/>
              <w:rPr>
                <w:strike/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2) по экспертизе профессиональной пригодности.</w:t>
            </w:r>
          </w:p>
        </w:tc>
        <w:tc>
          <w:tcPr>
            <w:tcW w:w="2108" w:type="dxa"/>
          </w:tcPr>
          <w:p w14:paraId="4AD95D19" w14:textId="77777777" w:rsidR="00800F93" w:rsidRPr="00800F93" w:rsidRDefault="00800F93" w:rsidP="00800F9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 xml:space="preserve">п.6, п.9 ч.19.1 ст.3.4 Федерального закона от 18.07.2011 №223-ФЗ; </w:t>
            </w:r>
          </w:p>
          <w:p w14:paraId="0FD56333" w14:textId="77777777" w:rsidR="00800F93" w:rsidRPr="00800F93" w:rsidRDefault="00800F93" w:rsidP="00800F93">
            <w:pPr>
              <w:shd w:val="clear" w:color="auto" w:fill="FFFFFF"/>
              <w:tabs>
                <w:tab w:val="left" w:pos="1080"/>
              </w:tabs>
              <w:spacing w:line="240" w:lineRule="auto"/>
              <w:ind w:firstLine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п.46 ч.1 ст.12 Федерального закона от 04.05.2011 №99-ФЗ «О лицензировании отдельных видов деятельности»;</w:t>
            </w:r>
          </w:p>
          <w:p w14:paraId="084B4A36" w14:textId="77777777" w:rsidR="00800F93" w:rsidRPr="00800F93" w:rsidRDefault="00800F93" w:rsidP="00800F93">
            <w:pPr>
              <w:shd w:val="clear" w:color="auto" w:fill="FFFFFF"/>
              <w:tabs>
                <w:tab w:val="left" w:pos="1080"/>
              </w:tabs>
              <w:spacing w:line="240" w:lineRule="auto"/>
              <w:ind w:firstLine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01.06.2021 №852 (действует с 01.09.2021 до 01.09.2027), п.4 Приложения №1 к приказу Минздрава России от 28.01.2021 N 29н (действует с 01.04.2021 до 01.04.2027)</w:t>
            </w:r>
          </w:p>
        </w:tc>
        <w:tc>
          <w:tcPr>
            <w:tcW w:w="3562" w:type="dxa"/>
          </w:tcPr>
          <w:p w14:paraId="4B6AB350" w14:textId="77777777" w:rsidR="00800F93" w:rsidRPr="00800F93" w:rsidRDefault="00800F93" w:rsidP="00800F93">
            <w:pPr>
              <w:pStyle w:val="a6"/>
              <w:ind w:firstLine="276"/>
              <w:rPr>
                <w:sz w:val="20"/>
                <w:szCs w:val="20"/>
              </w:rPr>
            </w:pPr>
            <w:r w:rsidRPr="00800F93">
              <w:rPr>
                <w:kern w:val="28"/>
                <w:sz w:val="20"/>
                <w:szCs w:val="20"/>
              </w:rPr>
              <w:t xml:space="preserve">Копия </w:t>
            </w:r>
            <w:r w:rsidRPr="00800F93">
              <w:rPr>
                <w:sz w:val="20"/>
                <w:szCs w:val="20"/>
              </w:rPr>
              <w:t>лицензии с приложениями;</w:t>
            </w:r>
          </w:p>
          <w:p w14:paraId="576DD8A8" w14:textId="77777777" w:rsidR="00800F93" w:rsidRPr="00D62A65" w:rsidRDefault="00D62A65" w:rsidP="00800F93">
            <w:pPr>
              <w:spacing w:line="240" w:lineRule="auto"/>
              <w:ind w:firstLine="276"/>
              <w:rPr>
                <w:rFonts w:ascii="Times New Roman" w:hAnsi="Times New Roman" w:cs="Times New Roman"/>
                <w:sz w:val="20"/>
                <w:szCs w:val="20"/>
              </w:rPr>
            </w:pPr>
            <w:r w:rsidRPr="00D62A65">
              <w:rPr>
                <w:rFonts w:ascii="Times New Roman" w:hAnsi="Times New Roman" w:cs="Times New Roman"/>
                <w:sz w:val="20"/>
                <w:szCs w:val="20"/>
              </w:rPr>
              <w:t>копия действующей лицензии на осуществление медицинской деятельности, с указанием в приложении вида деятельности по проведению предварительных и периодических медицинских осмотров, на проведение экспертизы профессиональной пригодности и на проведение экспертизы связи заболевания с профессией, в месте оказания услуг, а именно: Республика Татарстан, г. Елабуга</w:t>
            </w:r>
          </w:p>
        </w:tc>
      </w:tr>
      <w:tr w:rsidR="00800F93" w:rsidRPr="00800F93" w14:paraId="61ABE02F" w14:textId="77777777" w:rsidTr="00800F93">
        <w:tc>
          <w:tcPr>
            <w:tcW w:w="609" w:type="dxa"/>
          </w:tcPr>
          <w:p w14:paraId="03035DE7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2</w:t>
            </w:r>
          </w:p>
        </w:tc>
        <w:tc>
          <w:tcPr>
            <w:tcW w:w="3786" w:type="dxa"/>
          </w:tcPr>
          <w:p w14:paraId="33361AEB" w14:textId="77777777" w:rsidR="00800F93" w:rsidRPr="00800F93" w:rsidRDefault="00800F93" w:rsidP="00800F9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Благонадежность Участника</w:t>
            </w:r>
          </w:p>
          <w:p w14:paraId="3DB38576" w14:textId="77777777" w:rsidR="00800F93" w:rsidRPr="00800F93" w:rsidRDefault="00800F93" w:rsidP="00800F93">
            <w:pPr>
              <w:pStyle w:val="a6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Наличие у Участника в штате официально трудоустроенных работников (привлекаемых по трудовым договорам), необходимых для исполнения договора, которые впоследствии будут привлечены к исполнению Договора</w:t>
            </w:r>
          </w:p>
        </w:tc>
        <w:tc>
          <w:tcPr>
            <w:tcW w:w="2108" w:type="dxa"/>
          </w:tcPr>
          <w:p w14:paraId="2B13D36A" w14:textId="77777777" w:rsidR="00800F93" w:rsidRPr="00800F93" w:rsidRDefault="00800F93" w:rsidP="00800F93">
            <w:pPr>
              <w:pStyle w:val="a6"/>
              <w:ind w:firstLine="276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 xml:space="preserve">- работники, предусмотренные п.5 Приложения №1 к приказу Минздрава России от 28.01.2021 N 29н (действует с 01.04.2021 до 01.04.2027), а именно: </w:t>
            </w:r>
          </w:p>
          <w:p w14:paraId="32A2514A" w14:textId="77777777" w:rsidR="00800F93" w:rsidRPr="00800F93" w:rsidRDefault="00800F93" w:rsidP="00800F93">
            <w:pPr>
              <w:pStyle w:val="a6"/>
              <w:ind w:firstLine="276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t>1) врач-профпатолог или врач-специалист, прошедший в установленном порядке повышение квалификации по специальности "</w:t>
            </w:r>
            <w:proofErr w:type="spellStart"/>
            <w:r w:rsidRPr="00800F93">
              <w:rPr>
                <w:sz w:val="20"/>
                <w:szCs w:val="20"/>
              </w:rPr>
              <w:t>профпатология</w:t>
            </w:r>
            <w:proofErr w:type="spellEnd"/>
            <w:r w:rsidRPr="00800F93">
              <w:rPr>
                <w:sz w:val="20"/>
                <w:szCs w:val="20"/>
              </w:rPr>
              <w:t>" или имеющие действующий сертификат по специальности "</w:t>
            </w:r>
            <w:proofErr w:type="spellStart"/>
            <w:r w:rsidRPr="00800F93">
              <w:rPr>
                <w:sz w:val="20"/>
                <w:szCs w:val="20"/>
              </w:rPr>
              <w:t>профпатология</w:t>
            </w:r>
            <w:proofErr w:type="spellEnd"/>
            <w:r w:rsidRPr="00800F93">
              <w:rPr>
                <w:sz w:val="20"/>
                <w:szCs w:val="20"/>
              </w:rPr>
              <w:t>" - в количестве не менее 1 чел.</w:t>
            </w:r>
          </w:p>
        </w:tc>
        <w:tc>
          <w:tcPr>
            <w:tcW w:w="3562" w:type="dxa"/>
          </w:tcPr>
          <w:p w14:paraId="18155E2D" w14:textId="77777777" w:rsidR="00800F93" w:rsidRPr="00800F93" w:rsidRDefault="00800F93" w:rsidP="00800F93">
            <w:pPr>
              <w:spacing w:line="240" w:lineRule="auto"/>
              <w:ind w:firstLine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 xml:space="preserve">- Справка о кадровых ресурсах по форме и в соответствии с инструкциями, приведенными в настоящей документации о закупке; </w:t>
            </w:r>
          </w:p>
          <w:p w14:paraId="06CA931B" w14:textId="77777777" w:rsidR="00800F93" w:rsidRPr="00800F93" w:rsidRDefault="00800F93" w:rsidP="00800F93">
            <w:pPr>
              <w:tabs>
                <w:tab w:val="left" w:pos="34"/>
                <w:tab w:val="left" w:pos="1134"/>
              </w:tabs>
              <w:spacing w:line="240" w:lineRule="auto"/>
              <w:ind w:right="240" w:firstLine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- форма СЗВ-М (Сведения о застрахованных лицах) на последнюю отчетную дату с отметкой ПФР о получении;</w:t>
            </w:r>
          </w:p>
          <w:p w14:paraId="247A3379" w14:textId="77777777" w:rsidR="00800F93" w:rsidRPr="00800F93" w:rsidRDefault="00800F93" w:rsidP="00800F93">
            <w:pPr>
              <w:tabs>
                <w:tab w:val="left" w:pos="34"/>
                <w:tab w:val="left" w:pos="1134"/>
              </w:tabs>
              <w:spacing w:line="240" w:lineRule="auto"/>
              <w:ind w:left="34" w:right="240" w:firstLine="137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- форма СЗВ-ТД (Сведения о трудовой деятельности зарегистрированного лица) на вновь принятых работников, которые по данной причине еще не отражены в форме СЗВ-М, с отметкой ПФР о получении;</w:t>
            </w:r>
          </w:p>
          <w:p w14:paraId="7F15796D" w14:textId="77777777" w:rsidR="00800F93" w:rsidRDefault="00800F93" w:rsidP="00800F93">
            <w:pPr>
              <w:spacing w:line="240" w:lineRule="auto"/>
              <w:ind w:firstLine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 xml:space="preserve">- копии документов, подтверждающих квалификацию врача-профпатолога </w:t>
            </w:r>
          </w:p>
          <w:p w14:paraId="75E04DF2" w14:textId="77777777" w:rsidR="00800F93" w:rsidRPr="00800F93" w:rsidRDefault="00800F93" w:rsidP="00800F93">
            <w:pPr>
              <w:spacing w:line="240" w:lineRule="auto"/>
              <w:ind w:firstLine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- копия дипломов о высшем медицинском образовании, а также документ подтверждающий наличие профессионального медицинского послевузовского и дополнительного образования (по направлению деятельности);</w:t>
            </w:r>
          </w:p>
          <w:p w14:paraId="391B26CA" w14:textId="77777777" w:rsidR="00800F93" w:rsidRPr="00800F93" w:rsidRDefault="00800F93" w:rsidP="00800F93">
            <w:pPr>
              <w:spacing w:line="240" w:lineRule="auto"/>
              <w:ind w:firstLine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-сертификат (удостоверение) о повышении квалификации по направлению деятельности</w:t>
            </w:r>
          </w:p>
        </w:tc>
      </w:tr>
      <w:tr w:rsidR="00800F93" w:rsidRPr="00800F93" w14:paraId="61B906C9" w14:textId="77777777" w:rsidTr="00800F93">
        <w:tc>
          <w:tcPr>
            <w:tcW w:w="609" w:type="dxa"/>
          </w:tcPr>
          <w:p w14:paraId="19C44BE2" w14:textId="77777777" w:rsidR="00800F93" w:rsidRPr="00800F93" w:rsidRDefault="00800F93" w:rsidP="00800F93">
            <w:pPr>
              <w:pStyle w:val="a6"/>
              <w:jc w:val="center"/>
              <w:rPr>
                <w:sz w:val="20"/>
                <w:szCs w:val="20"/>
              </w:rPr>
            </w:pPr>
            <w:r w:rsidRPr="00800F9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786" w:type="dxa"/>
          </w:tcPr>
          <w:p w14:paraId="1A9FEAA8" w14:textId="77777777" w:rsidR="00800F93" w:rsidRPr="00800F93" w:rsidRDefault="00800F93" w:rsidP="00800F9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Надежность Участника: квалификация Участника</w:t>
            </w:r>
          </w:p>
        </w:tc>
        <w:tc>
          <w:tcPr>
            <w:tcW w:w="2108" w:type="dxa"/>
          </w:tcPr>
          <w:p w14:paraId="03F9E270" w14:textId="77777777" w:rsidR="00800F93" w:rsidRPr="00800F93" w:rsidRDefault="00800F93" w:rsidP="00800F93">
            <w:pPr>
              <w:spacing w:line="240" w:lineRule="auto"/>
              <w:ind w:firstLine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3">
              <w:rPr>
                <w:rFonts w:ascii="Times New Roman" w:hAnsi="Times New Roman" w:cs="Times New Roman"/>
                <w:sz w:val="20"/>
                <w:szCs w:val="20"/>
              </w:rPr>
              <w:t>Наличие у Участника опыта выполнения работ (оказания услуг), являющихся предметом настоящей закупки и (или) аналогичных работ (услуг)*, которые были завершены не ранее 2019 года</w:t>
            </w:r>
          </w:p>
          <w:p w14:paraId="24708708" w14:textId="77777777" w:rsidR="00800F93" w:rsidRPr="00800F93" w:rsidRDefault="00800F93" w:rsidP="00800F93">
            <w:pPr>
              <w:pStyle w:val="a6"/>
              <w:ind w:firstLine="276"/>
              <w:rPr>
                <w:sz w:val="20"/>
                <w:szCs w:val="20"/>
              </w:rPr>
            </w:pPr>
          </w:p>
        </w:tc>
        <w:tc>
          <w:tcPr>
            <w:tcW w:w="3562" w:type="dxa"/>
            <w:shd w:val="clear" w:color="auto" w:fill="auto"/>
          </w:tcPr>
          <w:p w14:paraId="0BF8F50F" w14:textId="77777777" w:rsidR="00800F93" w:rsidRPr="00800F93" w:rsidRDefault="00800F93" w:rsidP="00800F93">
            <w:pPr>
              <w:pStyle w:val="a1"/>
              <w:numPr>
                <w:ilvl w:val="0"/>
                <w:numId w:val="0"/>
              </w:numPr>
              <w:tabs>
                <w:tab w:val="left" w:pos="33"/>
                <w:tab w:val="left" w:pos="1134"/>
              </w:tabs>
              <w:spacing w:line="240" w:lineRule="auto"/>
              <w:ind w:left="33" w:firstLine="336"/>
              <w:jc w:val="left"/>
              <w:rPr>
                <w:snapToGrid/>
                <w:sz w:val="20"/>
              </w:rPr>
            </w:pPr>
            <w:r w:rsidRPr="00800F93">
              <w:rPr>
                <w:snapToGrid/>
                <w:sz w:val="20"/>
              </w:rPr>
              <w:t>Справка об исполнении аналогичных договоров по форме и в соответствии с инструкциями, приведенными в настоящей документации о закупке (с указанием в данной Справке</w:t>
            </w:r>
            <w:r w:rsidRPr="00800F93">
              <w:rPr>
                <w:sz w:val="20"/>
              </w:rPr>
              <w:t xml:space="preserve"> работ (услуг), являющихся предметом настоящей закупки, аналогичных работ (услуг)*</w:t>
            </w:r>
            <w:r w:rsidRPr="00800F93">
              <w:rPr>
                <w:snapToGrid/>
                <w:sz w:val="20"/>
              </w:rPr>
              <w:t xml:space="preserve">) и документы, подтверждающие достоверность сведений, указанных в данной справке: </w:t>
            </w:r>
          </w:p>
          <w:p w14:paraId="68DDE7EF" w14:textId="77777777" w:rsidR="00800F93" w:rsidRPr="00800F93" w:rsidRDefault="00800F93" w:rsidP="00800F93">
            <w:pPr>
              <w:pStyle w:val="a1"/>
              <w:numPr>
                <w:ilvl w:val="0"/>
                <w:numId w:val="0"/>
              </w:numPr>
              <w:tabs>
                <w:tab w:val="left" w:pos="33"/>
                <w:tab w:val="left" w:pos="1134"/>
              </w:tabs>
              <w:spacing w:line="240" w:lineRule="auto"/>
              <w:ind w:left="33" w:firstLine="336"/>
              <w:jc w:val="left"/>
              <w:rPr>
                <w:snapToGrid/>
                <w:sz w:val="20"/>
              </w:rPr>
            </w:pPr>
            <w:r w:rsidRPr="00800F93">
              <w:rPr>
                <w:snapToGrid/>
                <w:sz w:val="20"/>
              </w:rPr>
              <w:t xml:space="preserve">1) копии следующих страниц договоров, указанных в Справке об исполнении аналогичных договоров: первой страницы, последней страницы и страниц, на которых указаны выполняемые работы (оказываемые услуги); </w:t>
            </w:r>
          </w:p>
          <w:p w14:paraId="2417B177" w14:textId="77777777" w:rsidR="00800F93" w:rsidRPr="00800F93" w:rsidRDefault="00800F93" w:rsidP="00800F93">
            <w:pPr>
              <w:pStyle w:val="a1"/>
              <w:numPr>
                <w:ilvl w:val="0"/>
                <w:numId w:val="0"/>
              </w:numPr>
              <w:tabs>
                <w:tab w:val="left" w:pos="33"/>
                <w:tab w:val="left" w:pos="1134"/>
              </w:tabs>
              <w:spacing w:line="240" w:lineRule="auto"/>
              <w:ind w:left="33" w:firstLine="336"/>
              <w:jc w:val="left"/>
              <w:rPr>
                <w:snapToGrid/>
                <w:sz w:val="20"/>
              </w:rPr>
            </w:pPr>
            <w:r w:rsidRPr="00800F93">
              <w:rPr>
                <w:snapToGrid/>
                <w:sz w:val="20"/>
              </w:rPr>
              <w:t xml:space="preserve">2) кроме того, если указанные выше страницы договоров не подтверждают соответствие настоящему критерию - копии документов о приемке по указанным договорам, подтверждающие </w:t>
            </w:r>
            <w:r w:rsidRPr="00800F93">
              <w:rPr>
                <w:sz w:val="20"/>
              </w:rPr>
              <w:t>выполнение работ (оказание услуг), являющихся предметом настоящей закупки, аналогичных работ (услуг)*.</w:t>
            </w:r>
          </w:p>
          <w:p w14:paraId="3BFFDC73" w14:textId="77777777" w:rsidR="00800F93" w:rsidRPr="00800F93" w:rsidRDefault="00800F93" w:rsidP="00800F93">
            <w:pPr>
              <w:pStyle w:val="a1"/>
              <w:numPr>
                <w:ilvl w:val="0"/>
                <w:numId w:val="0"/>
              </w:numPr>
              <w:tabs>
                <w:tab w:val="left" w:pos="33"/>
                <w:tab w:val="left" w:pos="1134"/>
              </w:tabs>
              <w:spacing w:line="240" w:lineRule="auto"/>
              <w:ind w:left="33" w:firstLine="336"/>
              <w:jc w:val="left"/>
              <w:rPr>
                <w:snapToGrid/>
                <w:sz w:val="20"/>
              </w:rPr>
            </w:pPr>
            <w:r w:rsidRPr="00800F93">
              <w:rPr>
                <w:snapToGrid/>
                <w:sz w:val="20"/>
              </w:rPr>
              <w:t>Помимо вышеуказанных документов участником по его усмотрению могут быть предоставлены и другие подтверждающие документы)</w:t>
            </w:r>
          </w:p>
        </w:tc>
      </w:tr>
    </w:tbl>
    <w:p w14:paraId="12463326" w14:textId="77777777" w:rsidR="00800F93" w:rsidRPr="00E269A6" w:rsidRDefault="00800F93" w:rsidP="00B81294">
      <w:pPr>
        <w:jc w:val="center"/>
        <w:rPr>
          <w:rFonts w:ascii="Times New Roman" w:hAnsi="Times New Roman" w:cs="Times New Roman"/>
        </w:rPr>
      </w:pPr>
    </w:p>
    <w:sectPr w:rsidR="00800F93" w:rsidRPr="00E26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A395C"/>
    <w:multiLevelType w:val="multilevel"/>
    <w:tmpl w:val="F6B04AA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679"/>
        </w:tabs>
        <w:ind w:left="4679" w:hanging="1134"/>
      </w:pPr>
      <w:rPr>
        <w:rFonts w:hint="default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4678"/>
        </w:tabs>
        <w:ind w:left="4678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9F1"/>
    <w:rsid w:val="00041686"/>
    <w:rsid w:val="0046124D"/>
    <w:rsid w:val="005861E1"/>
    <w:rsid w:val="00800F93"/>
    <w:rsid w:val="00844FA5"/>
    <w:rsid w:val="00B81294"/>
    <w:rsid w:val="00D62A65"/>
    <w:rsid w:val="00E269A6"/>
    <w:rsid w:val="00E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51AD"/>
  <w15:chartTrackingRefBased/>
  <w15:docId w15:val="{72BF6BB1-673B-4EF0-B989-541F1BF6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c"/>
    <w:basedOn w:val="a2"/>
    <w:next w:val="a2"/>
    <w:link w:val="10"/>
    <w:qFormat/>
    <w:rsid w:val="00800F93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0"/>
    <w:uiPriority w:val="99"/>
    <w:qFormat/>
    <w:rsid w:val="00800F93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3"/>
    <w:link w:val="1"/>
    <w:rsid w:val="00800F9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3"/>
    <w:link w:val="2"/>
    <w:uiPriority w:val="99"/>
    <w:rsid w:val="00800F9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uiPriority w:val="99"/>
    <w:qFormat/>
    <w:rsid w:val="00800F93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uiPriority w:val="99"/>
    <w:rsid w:val="00800F93"/>
    <w:pPr>
      <w:numPr>
        <w:ilvl w:val="3"/>
      </w:numPr>
    </w:pPr>
  </w:style>
  <w:style w:type="paragraph" w:customStyle="1" w:styleId="a1">
    <w:name w:val="Подподпункт"/>
    <w:basedOn w:val="a0"/>
    <w:uiPriority w:val="99"/>
    <w:qFormat/>
    <w:rsid w:val="00800F93"/>
    <w:pPr>
      <w:numPr>
        <w:ilvl w:val="4"/>
      </w:numPr>
    </w:pPr>
  </w:style>
  <w:style w:type="paragraph" w:styleId="a6">
    <w:name w:val="No Spacing"/>
    <w:uiPriority w:val="1"/>
    <w:qFormat/>
    <w:rsid w:val="0080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2"/>
    <w:link w:val="a8"/>
    <w:uiPriority w:val="99"/>
    <w:semiHidden/>
    <w:unhideWhenUsed/>
    <w:rsid w:val="00D62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3"/>
    <w:link w:val="a7"/>
    <w:uiPriority w:val="99"/>
    <w:semiHidden/>
    <w:rsid w:val="00D62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Грибкова</dc:creator>
  <cp:keywords/>
  <dc:description/>
  <cp:lastModifiedBy>Козырева И.А.</cp:lastModifiedBy>
  <cp:revision>2</cp:revision>
  <cp:lastPrinted>2022-03-02T07:45:00Z</cp:lastPrinted>
  <dcterms:created xsi:type="dcterms:W3CDTF">2022-03-03T10:54:00Z</dcterms:created>
  <dcterms:modified xsi:type="dcterms:W3CDTF">2022-03-03T10:54:00Z</dcterms:modified>
</cp:coreProperties>
</file>