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5B03A" w14:textId="77777777" w:rsidR="004E21D3" w:rsidRDefault="004E21D3" w:rsidP="004E21D3">
      <w:pPr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Техническое задание</w:t>
      </w:r>
    </w:p>
    <w:p w14:paraId="752687CC" w14:textId="77777777" w:rsidR="004E21D3" w:rsidRDefault="004E21D3" w:rsidP="004E21D3">
      <w:pPr>
        <w:ind w:firstLine="0"/>
        <w:jc w:val="center"/>
        <w:rPr>
          <w:rFonts w:eastAsia="Calibri"/>
          <w:b/>
          <w:sz w:val="24"/>
          <w:szCs w:val="24"/>
          <w:lang w:eastAsia="en-US"/>
        </w:rPr>
      </w:pPr>
    </w:p>
    <w:p w14:paraId="62348F13" w14:textId="77777777" w:rsidR="004E21D3" w:rsidRDefault="004E21D3" w:rsidP="004E21D3">
      <w:pPr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на оказание услуг по техническому обслуживанию оборудования автоматизированной информационно-измерительной системы коммерческого </w:t>
      </w:r>
      <w:r>
        <w:rPr>
          <w:rFonts w:eastAsia="Calibri"/>
          <w:b/>
          <w:sz w:val="24"/>
          <w:szCs w:val="24"/>
          <w:lang w:eastAsia="en-US"/>
        </w:rPr>
        <w:br/>
        <w:t>учёта электроэнергии в АО</w:t>
      </w:r>
      <w:r>
        <w:rPr>
          <w:rFonts w:eastAsia="Calibri"/>
          <w:sz w:val="24"/>
          <w:szCs w:val="24"/>
          <w:lang w:val="en-US" w:eastAsia="en-US"/>
        </w:rPr>
        <w:t> </w:t>
      </w:r>
      <w:r>
        <w:rPr>
          <w:rFonts w:eastAsia="Calibri"/>
          <w:b/>
          <w:sz w:val="24"/>
          <w:szCs w:val="24"/>
          <w:lang w:eastAsia="en-US"/>
        </w:rPr>
        <w:t>«Елабужское ПТС».</w:t>
      </w:r>
    </w:p>
    <w:p w14:paraId="1561B062" w14:textId="77777777" w:rsidR="004E21D3" w:rsidRDefault="004E21D3" w:rsidP="004E21D3">
      <w:pPr>
        <w:ind w:firstLine="709"/>
        <w:rPr>
          <w:b/>
          <w:sz w:val="24"/>
          <w:szCs w:val="24"/>
        </w:rPr>
      </w:pPr>
    </w:p>
    <w:p w14:paraId="5FB86954" w14:textId="77777777" w:rsidR="004E21D3" w:rsidRDefault="004E21D3" w:rsidP="004E21D3">
      <w:pPr>
        <w:numPr>
          <w:ilvl w:val="0"/>
          <w:numId w:val="1"/>
        </w:numPr>
        <w:spacing w:after="20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Общие требования.</w:t>
      </w:r>
    </w:p>
    <w:p w14:paraId="40ADB187" w14:textId="77777777" w:rsidR="004E21D3" w:rsidRDefault="004E21D3" w:rsidP="004E21D3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Предметом открытого запроса предложений является оказание услуг по техническому обслуживанию (ТО) оборудования автоматизированной информационно-измерительной системы коммерческого учёта электроэнергии АИИС КУЭ (АСКУЭ) в АО « Елабужское ПТС».</w:t>
      </w:r>
    </w:p>
    <w:p w14:paraId="6280651A" w14:textId="77777777" w:rsidR="004E21D3" w:rsidRDefault="004E21D3" w:rsidP="004E21D3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ТО АИИС КУЭ - услуги по ТО АИИС КУЭ оптового рынка электроэнергии (ОРЭ) и розничного  рынка электроэнергии (РРЭ) (от счетчиков до портов сервера ЦСОИ и специализированного программного обеспечения установленного на нем, включая устройства «связующего компонента» АИИС КУЭ на подстанциях и электрощитовых объектов (энергообъекты) выполняемые при непосредственном выезде на энергообъекты и дистанционное обслуживание оборудования).</w:t>
      </w:r>
    </w:p>
    <w:p w14:paraId="72B38736" w14:textId="77777777" w:rsidR="004E21D3" w:rsidRDefault="004E21D3" w:rsidP="004E21D3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ПВ АИИС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КУЭ – услуги по профилактическому восстановлению и (или) замене оборудования АИИС КУЭ при плановом или аварийном выезде на энергообъект.</w:t>
      </w:r>
    </w:p>
    <w:p w14:paraId="6C570A9E" w14:textId="77777777" w:rsidR="004E21D3" w:rsidRDefault="004E21D3" w:rsidP="004E21D3">
      <w:pPr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процессе ТО АИИС КУЭ допускается по заданию Заказчика проведение внеплановых работ. К внеплановому ТО АИИС КУЭ относится ТО, выполняемое после замены в рамках </w:t>
      </w:r>
      <w:proofErr w:type="spellStart"/>
      <w:proofErr w:type="gramStart"/>
      <w:r>
        <w:rPr>
          <w:rFonts w:eastAsia="Calibri"/>
          <w:sz w:val="24"/>
          <w:szCs w:val="24"/>
          <w:lang w:eastAsia="en-US"/>
        </w:rPr>
        <w:t>проф.восстановления</w:t>
      </w:r>
      <w:proofErr w:type="spellEnd"/>
      <w:proofErr w:type="gramEnd"/>
      <w:r>
        <w:rPr>
          <w:rFonts w:eastAsia="Calibri"/>
          <w:sz w:val="24"/>
          <w:szCs w:val="24"/>
          <w:lang w:eastAsia="en-US"/>
        </w:rPr>
        <w:t xml:space="preserve"> (ПВ АИИС КУЭ) оборудования ОРЭ или РРЭ.</w:t>
      </w:r>
    </w:p>
    <w:p w14:paraId="623F2DBB" w14:textId="77777777" w:rsidR="004E21D3" w:rsidRDefault="004E21D3" w:rsidP="004E21D3">
      <w:pPr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случае возникновения в ходе проведения ТО АИИС КУЭ работ по профилактическому восстановлению, подрядная организация (далее Исполнитель) обязуется оказывать данные услуги по заявке Заказчика и на основании дополнительного соглашения к договору на ТО АИИС КУЭ. В рамках ПВ АИИС КУЭ Исполнитель принимает на себя обязательство по обеспечению работ по ПВ необходимыми материально-техническими ресурсами (МТР).</w:t>
      </w: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Исполнитель отвечает перед Заказчиком за качество применяемых им при ТО МТР. При подписании актов выполненных работ, стоимость МТР подтверждается накладными организации-поставщика. Все используемые материалы, оборудование, запасные части, технологическая оснастка должны иметь соответствующие сертификаты, технические паспорта и другие документы, удостоверяющие их качество. Копии этих сертификатов и т.п. должны быть предоставлены Заказчику за три дня до начала ТО оборудования на объекте.</w:t>
      </w:r>
    </w:p>
    <w:p w14:paraId="2CCA5326" w14:textId="77777777" w:rsidR="004E21D3" w:rsidRDefault="004E21D3" w:rsidP="004E21D3">
      <w:pPr>
        <w:ind w:firstLine="851"/>
        <w:rPr>
          <w:rFonts w:eastAsia="Calibri"/>
          <w:b/>
          <w:sz w:val="24"/>
          <w:szCs w:val="24"/>
          <w:lang w:eastAsia="en-US"/>
        </w:rPr>
      </w:pPr>
    </w:p>
    <w:p w14:paraId="68E4A814" w14:textId="77777777" w:rsidR="004E21D3" w:rsidRDefault="004E21D3" w:rsidP="004E21D3">
      <w:pPr>
        <w:numPr>
          <w:ilvl w:val="0"/>
          <w:numId w:val="1"/>
        </w:numPr>
        <w:spacing w:after="200" w:line="276" w:lineRule="auto"/>
        <w:jc w:val="lef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Условия выполнения работ (услуг).</w:t>
      </w:r>
    </w:p>
    <w:p w14:paraId="2710E7DA" w14:textId="77777777" w:rsidR="004E21D3" w:rsidRDefault="004E21D3" w:rsidP="004E21D3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АИИС КУЭ АО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«Елабужское ПТС» установлено и используется в работе программное обеспечение «Астра-</w:t>
      </w:r>
      <w:proofErr w:type="spellStart"/>
      <w:r>
        <w:rPr>
          <w:sz w:val="24"/>
          <w:szCs w:val="24"/>
        </w:rPr>
        <w:t>Энергоучет</w:t>
      </w:r>
      <w:proofErr w:type="spellEnd"/>
      <w:r>
        <w:rPr>
          <w:sz w:val="24"/>
          <w:szCs w:val="24"/>
        </w:rPr>
        <w:t xml:space="preserve">» с использованием оборудования ООО «НПК </w:t>
      </w:r>
      <w:proofErr w:type="spellStart"/>
      <w:r>
        <w:rPr>
          <w:sz w:val="24"/>
          <w:szCs w:val="24"/>
        </w:rPr>
        <w:t>Инкотекс</w:t>
      </w:r>
      <w:proofErr w:type="spellEnd"/>
      <w:r>
        <w:rPr>
          <w:sz w:val="24"/>
          <w:szCs w:val="24"/>
        </w:rPr>
        <w:t>», ОАО «</w:t>
      </w:r>
      <w:proofErr w:type="spellStart"/>
      <w:r>
        <w:rPr>
          <w:sz w:val="24"/>
          <w:szCs w:val="24"/>
        </w:rPr>
        <w:t>Телеофис</w:t>
      </w:r>
      <w:proofErr w:type="spellEnd"/>
      <w:r>
        <w:rPr>
          <w:sz w:val="24"/>
          <w:szCs w:val="24"/>
        </w:rPr>
        <w:t>» и фирмы «</w:t>
      </w:r>
      <w:proofErr w:type="spellStart"/>
      <w:r>
        <w:rPr>
          <w:sz w:val="24"/>
          <w:szCs w:val="24"/>
          <w:lang w:val="en-US"/>
        </w:rPr>
        <w:t>Simens</w:t>
      </w:r>
      <w:proofErr w:type="spellEnd"/>
      <w:r>
        <w:rPr>
          <w:sz w:val="24"/>
          <w:szCs w:val="24"/>
        </w:rPr>
        <w:t xml:space="preserve">». </w:t>
      </w:r>
    </w:p>
    <w:p w14:paraId="4E9B4ED7" w14:textId="77777777" w:rsidR="004E21D3" w:rsidRDefault="004E21D3" w:rsidP="004E21D3">
      <w:pPr>
        <w:ind w:firstLine="709"/>
        <w:rPr>
          <w:sz w:val="24"/>
          <w:szCs w:val="24"/>
          <w:highlight w:val="green"/>
        </w:rPr>
      </w:pPr>
      <w:r>
        <w:rPr>
          <w:sz w:val="24"/>
          <w:szCs w:val="24"/>
        </w:rPr>
        <w:t>В ПО ИИС «Астра-</w:t>
      </w:r>
      <w:proofErr w:type="spellStart"/>
      <w:r>
        <w:rPr>
          <w:sz w:val="24"/>
          <w:szCs w:val="24"/>
        </w:rPr>
        <w:t>Энергоучет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АО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«Елабужское ПТС» создано дерево объектов учета электроэнергии, которое содержит: объекты АО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«Елабужское ПТС» устройства сбора и передачи данных (контроллеры), </w:t>
      </w:r>
      <w:proofErr w:type="spellStart"/>
      <w:r>
        <w:rPr>
          <w:sz w:val="24"/>
          <w:szCs w:val="24"/>
        </w:rPr>
        <w:t>подустройства</w:t>
      </w:r>
      <w:proofErr w:type="spellEnd"/>
      <w:r>
        <w:rPr>
          <w:sz w:val="24"/>
          <w:szCs w:val="24"/>
        </w:rPr>
        <w:t xml:space="preserve"> (счетчики электрической энергии), каналы учета, расчетные величины, объекты измерений, контролируемые параметры. Кроме того в ПО ИИС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«Астра-</w:t>
      </w:r>
      <w:proofErr w:type="spellStart"/>
      <w:r>
        <w:rPr>
          <w:sz w:val="24"/>
          <w:szCs w:val="24"/>
        </w:rPr>
        <w:t>Энергоучет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АО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«Елабужское ПТС» настроены и сопровождаются: схема маршрутизации, сценарии сбора данных, планировщики заданий, экранные формы (мнемосхемы), отчетные формы, настройки формирования, отправки и приема </w:t>
      </w:r>
      <w:r>
        <w:rPr>
          <w:sz w:val="24"/>
          <w:szCs w:val="24"/>
          <w:lang w:val="en-US"/>
        </w:rPr>
        <w:t>XML</w:t>
      </w:r>
      <w:r>
        <w:rPr>
          <w:sz w:val="24"/>
          <w:szCs w:val="24"/>
        </w:rPr>
        <w:t xml:space="preserve"> макетов, кодировка каналов и точек измерений, схемы замещения и </w:t>
      </w:r>
      <w:proofErr w:type="spellStart"/>
      <w:r>
        <w:rPr>
          <w:sz w:val="24"/>
          <w:szCs w:val="24"/>
        </w:rPr>
        <w:t>достоверизации</w:t>
      </w:r>
      <w:proofErr w:type="spellEnd"/>
      <w:r>
        <w:rPr>
          <w:sz w:val="24"/>
          <w:szCs w:val="24"/>
        </w:rPr>
        <w:t xml:space="preserve"> данных, нормативно-справочная информация.</w:t>
      </w:r>
    </w:p>
    <w:p w14:paraId="372C743C" w14:textId="77777777" w:rsidR="004E21D3" w:rsidRDefault="004E21D3" w:rsidP="004E21D3">
      <w:pPr>
        <w:ind w:firstLine="709"/>
        <w:rPr>
          <w:sz w:val="24"/>
          <w:szCs w:val="24"/>
        </w:rPr>
      </w:pPr>
      <w:r>
        <w:rPr>
          <w:sz w:val="24"/>
          <w:szCs w:val="24"/>
        </w:rPr>
        <w:t>База данных ПО ИИС «Астра-</w:t>
      </w:r>
      <w:proofErr w:type="spellStart"/>
      <w:r>
        <w:rPr>
          <w:sz w:val="24"/>
          <w:szCs w:val="24"/>
        </w:rPr>
        <w:t>Энергоучет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  <w:lang w:val="en-US"/>
        </w:rPr>
        <w:t>  </w:t>
      </w:r>
      <w:r>
        <w:rPr>
          <w:sz w:val="24"/>
          <w:szCs w:val="24"/>
        </w:rPr>
        <w:t xml:space="preserve"> в ЦСОИ АИИС КУЭ АО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«Елабужское ПТС» получают информацию по каналам связи и сети передачи данных с объектов автоматизации АИИС КУЭ.</w:t>
      </w:r>
    </w:p>
    <w:p w14:paraId="3F73EB60" w14:textId="77777777" w:rsidR="004E21D3" w:rsidRDefault="004E21D3" w:rsidP="004E21D3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Организация удаленного доступа для Исполнителя осуществляется в соответствии с требованиями в области обеспечения информационной безопасности, в частности осуществляется контроль удаленного подключения, включающий в себя использование средств двухфакторной аутентификации и средств криптографической защиты информационного обмена (защищенных виртуальных сетей). В том числе, должны быть обеспечены шифрование каналов передачи данных и фиксированные IP</w:t>
      </w:r>
      <w:r>
        <w:rPr>
          <w:sz w:val="24"/>
          <w:szCs w:val="24"/>
        </w:rPr>
        <w:noBreakHyphen/>
        <w:t>адреса, арендуемого Исполнителем у своего Интернет-провайдера.</w:t>
      </w:r>
    </w:p>
    <w:p w14:paraId="5D19A9F3" w14:textId="77777777" w:rsidR="004E21D3" w:rsidRDefault="004E21D3" w:rsidP="004E21D3">
      <w:pPr>
        <w:tabs>
          <w:tab w:val="left" w:pos="1418"/>
        </w:tabs>
        <w:ind w:firstLine="709"/>
        <w:rPr>
          <w:sz w:val="24"/>
          <w:szCs w:val="24"/>
          <w:highlight w:val="yellow"/>
        </w:rPr>
      </w:pPr>
      <w:r>
        <w:rPr>
          <w:sz w:val="24"/>
          <w:szCs w:val="24"/>
        </w:rPr>
        <w:t>Дистанционное обслуживание – это работы по ТО оборудования объектов выполняемые на базе сервера АО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«Елабужское ПТС» и серверов Исполнителя. При этом до заключения договора подряда требуется урегулировать вопросы информационной безопасности и конфиденциальности с АО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«Елабужское ПТС» и администраторами информационно-вычислительных комплексов.</w:t>
      </w:r>
    </w:p>
    <w:p w14:paraId="3C99B495" w14:textId="77777777" w:rsidR="004E21D3" w:rsidRDefault="004E21D3" w:rsidP="004E21D3">
      <w:pPr>
        <w:ind w:firstLine="709"/>
        <w:rPr>
          <w:rFonts w:eastAsia="Calibri"/>
          <w:b/>
          <w:sz w:val="24"/>
          <w:szCs w:val="24"/>
          <w:lang w:eastAsia="en-US"/>
        </w:rPr>
      </w:pPr>
      <w:r>
        <w:rPr>
          <w:sz w:val="24"/>
          <w:szCs w:val="24"/>
        </w:rPr>
        <w:t>Исполнитель</w:t>
      </w:r>
      <w:r>
        <w:rPr>
          <w:rFonts w:eastAsia="Calibri"/>
          <w:sz w:val="24"/>
          <w:szCs w:val="24"/>
          <w:lang w:eastAsia="en-US"/>
        </w:rPr>
        <w:t xml:space="preserve"> осуществляет постоянный мониторинг АИИС КУЭ с использованием собственной диспетчерской службы с наличием внутриведомственной связи, и автотранспорта, обеспечивающего возможность выезда в любое время суток в соответствии с требованиями ОРЭ (контроллеры ОРЭ - не более 24 часов, контроллеры РРЭ – не более 3 суток, счётчики ОРЭ – не более 7 суток). </w:t>
      </w:r>
    </w:p>
    <w:p w14:paraId="6FB181C8" w14:textId="77777777" w:rsidR="004E21D3" w:rsidRDefault="004E21D3" w:rsidP="004E21D3">
      <w:pPr>
        <w:ind w:firstLine="709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Исполнитель</w:t>
      </w:r>
      <w:r>
        <w:rPr>
          <w:rFonts w:eastAsia="Calibri"/>
          <w:sz w:val="24"/>
          <w:szCs w:val="24"/>
          <w:lang w:eastAsia="en-US"/>
        </w:rPr>
        <w:t xml:space="preserve"> является владельцем (арендатором) собственного центра с функцией постоянного мониторинга и дистанционного обслуживания АИИС КУЭ</w:t>
      </w:r>
      <w:r w:rsidR="008C3180">
        <w:rPr>
          <w:rFonts w:eastAsia="Calibri"/>
          <w:sz w:val="24"/>
          <w:szCs w:val="24"/>
          <w:lang w:eastAsia="en-US"/>
        </w:rPr>
        <w:t xml:space="preserve"> АО </w:t>
      </w:r>
      <w:r>
        <w:rPr>
          <w:rFonts w:eastAsia="Calibri"/>
          <w:sz w:val="24"/>
          <w:szCs w:val="24"/>
          <w:lang w:eastAsia="en-US"/>
        </w:rPr>
        <w:t>«Елабужское ПТС» и каналов связи (обеспечивающих резервирование КСПД АО «Елабужское ПТС») для обеспечения администрирования и удалённой диагностики оборудования АИИС КУЭ с установленным ПО «Астра-</w:t>
      </w:r>
      <w:proofErr w:type="spellStart"/>
      <w:r>
        <w:rPr>
          <w:rFonts w:eastAsia="Calibri"/>
          <w:sz w:val="24"/>
          <w:szCs w:val="24"/>
          <w:lang w:eastAsia="en-US"/>
        </w:rPr>
        <w:t>энергоучет</w:t>
      </w:r>
      <w:proofErr w:type="spellEnd"/>
      <w:r>
        <w:rPr>
          <w:rFonts w:eastAsia="Calibri"/>
          <w:sz w:val="24"/>
          <w:szCs w:val="24"/>
          <w:lang w:eastAsia="en-US"/>
        </w:rPr>
        <w:t>».</w:t>
      </w:r>
    </w:p>
    <w:p w14:paraId="07CCC4B4" w14:textId="77777777" w:rsidR="004E21D3" w:rsidRDefault="004E21D3" w:rsidP="004E21D3">
      <w:pPr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ТО АИИС КУЭ должно проводиться собственным обученным персоналом с соответствующими группами допуска по ТБ (согласно правилам по охране труда при обслуживании электроустановок) и оформленным допуском в электроустановки Елабужского филиала ОАО «Сетевая компания», сертификатами производителей оборудования, подтверждающими прохождение обучения, в том числе сертификатами от производителя  на право администрирования ИИС</w:t>
      </w:r>
      <w:r>
        <w:rPr>
          <w:rFonts w:eastAsia="Calibri"/>
          <w:sz w:val="24"/>
          <w:szCs w:val="24"/>
          <w:lang w:val="en-US" w:eastAsia="en-US"/>
        </w:rPr>
        <w:t> </w:t>
      </w:r>
      <w:r>
        <w:rPr>
          <w:rFonts w:eastAsia="Calibri"/>
          <w:sz w:val="24"/>
          <w:szCs w:val="24"/>
          <w:lang w:eastAsia="en-US"/>
        </w:rPr>
        <w:t>«Астра-</w:t>
      </w:r>
      <w:proofErr w:type="spellStart"/>
      <w:r>
        <w:rPr>
          <w:rFonts w:eastAsia="Calibri"/>
          <w:sz w:val="24"/>
          <w:szCs w:val="24"/>
          <w:lang w:eastAsia="en-US"/>
        </w:rPr>
        <w:t>Энергоучет</w:t>
      </w:r>
      <w:proofErr w:type="spellEnd"/>
      <w:r>
        <w:rPr>
          <w:rFonts w:eastAsia="Calibri"/>
          <w:sz w:val="24"/>
          <w:szCs w:val="24"/>
          <w:lang w:eastAsia="en-US"/>
        </w:rPr>
        <w:t>» (ООО</w:t>
      </w:r>
      <w:r>
        <w:rPr>
          <w:rFonts w:eastAsia="Calibri"/>
          <w:sz w:val="24"/>
          <w:szCs w:val="24"/>
          <w:lang w:val="en-US" w:eastAsia="en-US"/>
        </w:rPr>
        <w:t> </w:t>
      </w:r>
      <w:r>
        <w:rPr>
          <w:rFonts w:eastAsia="Calibri"/>
          <w:sz w:val="24"/>
          <w:szCs w:val="24"/>
          <w:lang w:eastAsia="en-US"/>
        </w:rPr>
        <w:t>«ВВИК») и программирования приборов учета электроэнергии.</w:t>
      </w:r>
    </w:p>
    <w:p w14:paraId="55A2E85C" w14:textId="77777777" w:rsidR="004E21D3" w:rsidRDefault="004E21D3" w:rsidP="004E21D3">
      <w:pPr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Для организации своевременной замены отказавшего в работе оборудования необходим аварийный запас (АЗ) АИИС КУЭ АО «Елабужское ПТС». Хранение АЗ должно быть организовано на складах Исполнителя обеспечивающее беспрепятственное выполнение работниками Исполнителя их функций в соответствии с требованиями ОРЭ. </w:t>
      </w:r>
    </w:p>
    <w:p w14:paraId="65B8E963" w14:textId="77777777" w:rsidR="004E21D3" w:rsidRDefault="004E21D3" w:rsidP="004E21D3">
      <w:pPr>
        <w:tabs>
          <w:tab w:val="left" w:pos="1418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Исполнитель обеспечивает выполнение работ своими силами. Допускается привлечение к выполнению своих обязательств других лиц (субподрядчиков), при этом оставаясь ответственным за их действия перед Заказчиком. Выбор субподрядной организации должен быть предварительно согласован с Заказчиком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до начала работ. Субподрядная организация должна отвечать тем же требованиям, как и к Исполнителю при выборе организации, в части, соответствующей выполняемой работе и квалификации персонала.</w:t>
      </w:r>
    </w:p>
    <w:p w14:paraId="01DE5E40" w14:textId="77777777" w:rsidR="004E21D3" w:rsidRDefault="004E21D3" w:rsidP="004E21D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Объемы и сроки выполнения отдельных видов работ могут быть изменены по взаимному соглашению сторон, в рамках выделенного объема финансирования по каждому филиалу Заказчика.</w:t>
      </w:r>
    </w:p>
    <w:p w14:paraId="4AD26436" w14:textId="77777777" w:rsidR="004E21D3" w:rsidRDefault="004E21D3" w:rsidP="004E21D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Ответственные сотрудники службы Заказчика, в праве проводить проверки подразделений Исполнителя на соответствие НД качества выполняемых работ (услуг).</w:t>
      </w:r>
    </w:p>
    <w:p w14:paraId="045B56D9" w14:textId="77777777" w:rsidR="004E21D3" w:rsidRDefault="004E21D3" w:rsidP="004E21D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Договорами ТО АИИС КУЭ и </w:t>
      </w:r>
      <w:proofErr w:type="spellStart"/>
      <w:r>
        <w:rPr>
          <w:sz w:val="24"/>
          <w:szCs w:val="24"/>
        </w:rPr>
        <w:t>доп.соглашениями</w:t>
      </w:r>
      <w:proofErr w:type="spellEnd"/>
      <w:r>
        <w:rPr>
          <w:sz w:val="24"/>
          <w:szCs w:val="24"/>
        </w:rPr>
        <w:t xml:space="preserve"> на ПВ АИИС КУЭ предусмотрено, что затраты Исполнителя, связанные с выездом обслуживающего персонала (командировочные расходы, стоимость проезда, перевозка инструмента, приборов и приспособлений и др.) входят в стоимость услуг, указанных в разделе «Стоимость услуг и порядок расчётов» и дополнительной оплате со стороны Заказчика не подлежат.</w:t>
      </w:r>
    </w:p>
    <w:p w14:paraId="3F1F642D" w14:textId="77777777" w:rsidR="004E21D3" w:rsidRDefault="004E21D3" w:rsidP="004E21D3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</w:p>
    <w:p w14:paraId="3252E5AB" w14:textId="77777777" w:rsidR="004E21D3" w:rsidRDefault="004E21D3" w:rsidP="004E21D3">
      <w:pPr>
        <w:keepNext/>
        <w:numPr>
          <w:ilvl w:val="0"/>
          <w:numId w:val="1"/>
        </w:numPr>
        <w:tabs>
          <w:tab w:val="left" w:pos="1134"/>
        </w:tabs>
        <w:suppressAutoHyphens/>
        <w:spacing w:after="200" w:line="276" w:lineRule="auto"/>
        <w:jc w:val="left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Требования к применяемым стандартам, СНиПам и прочим правилам – должны соблюдаться требования следующих нормативных документов:</w:t>
      </w:r>
    </w:p>
    <w:p w14:paraId="3141AA5D" w14:textId="77777777" w:rsidR="004E21D3" w:rsidRDefault="004E21D3" w:rsidP="004E21D3">
      <w:pPr>
        <w:numPr>
          <w:ilvl w:val="0"/>
          <w:numId w:val="2"/>
        </w:numPr>
        <w:ind w:left="993" w:hanging="284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Правила внутреннего трудового распорядка Заказчика и филиала ОАО «Сетевая компания»;</w:t>
      </w:r>
    </w:p>
    <w:p w14:paraId="3F317213" w14:textId="77777777" w:rsidR="004E21D3" w:rsidRDefault="004E21D3" w:rsidP="004E21D3">
      <w:pPr>
        <w:numPr>
          <w:ilvl w:val="0"/>
          <w:numId w:val="2"/>
        </w:numPr>
        <w:ind w:left="993" w:hanging="284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Правила технической эксплуатации электрических станций и сетей РФ (введены в действие с 30.06.03г., утверждены в Минюсте РФ №4799 от 20.06.2003г.);</w:t>
      </w:r>
    </w:p>
    <w:p w14:paraId="66F216E5" w14:textId="77777777" w:rsidR="004E21D3" w:rsidRDefault="004E21D3" w:rsidP="004E21D3">
      <w:pPr>
        <w:numPr>
          <w:ilvl w:val="0"/>
          <w:numId w:val="2"/>
        </w:numPr>
        <w:ind w:left="993" w:hanging="284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Правила работы с персоналом в организациях электроэнергетики РФ, зарегистрированы Минюстом РФ 16.03.2000 г. за № 2150;</w:t>
      </w:r>
    </w:p>
    <w:p w14:paraId="706540C8" w14:textId="77777777" w:rsidR="004E21D3" w:rsidRDefault="004E21D3" w:rsidP="004E21D3">
      <w:pPr>
        <w:numPr>
          <w:ilvl w:val="0"/>
          <w:numId w:val="2"/>
        </w:numPr>
        <w:ind w:left="993" w:hanging="284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ППРФ № 442 от 04,052012г. «</w:t>
      </w:r>
    </w:p>
    <w:p w14:paraId="77732094" w14:textId="77777777" w:rsidR="004E21D3" w:rsidRDefault="004E21D3" w:rsidP="004E21D3">
      <w:pPr>
        <w:numPr>
          <w:ilvl w:val="0"/>
          <w:numId w:val="2"/>
        </w:numPr>
        <w:ind w:left="993" w:hanging="284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ФЗ № 89-ФЗ от 24.06.1998 г. «Об отходах производства и потребления»;</w:t>
      </w:r>
    </w:p>
    <w:p w14:paraId="16B5CB93" w14:textId="77777777" w:rsidR="004E21D3" w:rsidRDefault="004E21D3" w:rsidP="004E21D3">
      <w:pPr>
        <w:numPr>
          <w:ilvl w:val="0"/>
          <w:numId w:val="2"/>
        </w:numPr>
        <w:ind w:left="993" w:hanging="284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ФЗ №  7-ФЗ  от 10.01.2002 г. «Об охране окружающей среды»;</w:t>
      </w:r>
    </w:p>
    <w:p w14:paraId="574F78FA" w14:textId="77777777" w:rsidR="004E21D3" w:rsidRDefault="004E21D3" w:rsidP="004E21D3">
      <w:pPr>
        <w:numPr>
          <w:ilvl w:val="0"/>
          <w:numId w:val="2"/>
        </w:numPr>
        <w:ind w:left="993" w:hanging="284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ФЗ № 184-ФЗ от 27.12.2002 г. «О техническом регулировании»;</w:t>
      </w:r>
    </w:p>
    <w:p w14:paraId="1EE0FFF7" w14:textId="77777777" w:rsidR="004E21D3" w:rsidRDefault="004E21D3" w:rsidP="004E21D3">
      <w:pPr>
        <w:numPr>
          <w:ilvl w:val="0"/>
          <w:numId w:val="2"/>
        </w:numPr>
        <w:ind w:left="993" w:hanging="284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ФЗ № 102-ФЗ от 26.06.2008 г. «Об обеспечении единства измерений»;</w:t>
      </w:r>
    </w:p>
    <w:p w14:paraId="38C864D9" w14:textId="77777777" w:rsidR="004E21D3" w:rsidRDefault="004E21D3" w:rsidP="004E21D3">
      <w:pPr>
        <w:numPr>
          <w:ilvl w:val="0"/>
          <w:numId w:val="2"/>
        </w:numPr>
        <w:ind w:left="993" w:hanging="284"/>
        <w:jc w:val="left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СО 34.04.181-2003 «Правила организации технического обслуживания и ремонта оборудования, зданий и сооружений электростанций и сетей»;</w:t>
      </w:r>
    </w:p>
    <w:p w14:paraId="7AD1A28F" w14:textId="77777777" w:rsidR="004E21D3" w:rsidRDefault="004E21D3" w:rsidP="004E21D3">
      <w:pPr>
        <w:numPr>
          <w:ilvl w:val="0"/>
          <w:numId w:val="2"/>
        </w:numPr>
        <w:ind w:left="993" w:hanging="284"/>
        <w:jc w:val="left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Государственные и отраслевые нормативные документы по метрологическому обеспечению производства в электроэнергетике.</w:t>
      </w:r>
    </w:p>
    <w:p w14:paraId="57563DF6" w14:textId="77777777" w:rsidR="004E21D3" w:rsidRDefault="004E21D3" w:rsidP="004E21D3">
      <w:pPr>
        <w:shd w:val="clear" w:color="auto" w:fill="FFFFFF"/>
        <w:tabs>
          <w:tab w:val="left" w:pos="993"/>
        </w:tabs>
        <w:ind w:firstLine="709"/>
        <w:jc w:val="left"/>
        <w:rPr>
          <w:rFonts w:eastAsia="Calibri"/>
          <w:sz w:val="24"/>
          <w:szCs w:val="24"/>
          <w:highlight w:val="yellow"/>
          <w:shd w:val="clear" w:color="auto" w:fill="FFFF99"/>
          <w:lang w:eastAsia="en-US"/>
        </w:rPr>
      </w:pPr>
    </w:p>
    <w:p w14:paraId="2293E381" w14:textId="77777777" w:rsidR="004E21D3" w:rsidRDefault="004E21D3" w:rsidP="004E21D3">
      <w:pPr>
        <w:keepNext/>
        <w:numPr>
          <w:ilvl w:val="0"/>
          <w:numId w:val="1"/>
        </w:numPr>
        <w:tabs>
          <w:tab w:val="left" w:pos="1134"/>
        </w:tabs>
        <w:suppressAutoHyphens/>
        <w:spacing w:after="200" w:line="276" w:lineRule="auto"/>
        <w:jc w:val="left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по защите информации и конфиденциальности</w:t>
      </w:r>
    </w:p>
    <w:p w14:paraId="1E8B9D3D" w14:textId="77777777" w:rsidR="004E21D3" w:rsidRDefault="004E21D3" w:rsidP="004E21D3">
      <w:pPr>
        <w:numPr>
          <w:ilvl w:val="0"/>
          <w:numId w:val="3"/>
        </w:numPr>
        <w:spacing w:line="276" w:lineRule="auto"/>
        <w:ind w:left="1134" w:hanging="425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соответствии с Правилами и Требованиями, применяемыми при работах на оборудовании ОРЭ и с информацией, полученной при выполнении действий, предусмотренных договорами.</w:t>
      </w:r>
    </w:p>
    <w:p w14:paraId="6D1BEAAD" w14:textId="77777777" w:rsidR="004E21D3" w:rsidRDefault="004E21D3" w:rsidP="004E21D3">
      <w:pPr>
        <w:ind w:firstLine="0"/>
        <w:rPr>
          <w:rFonts w:eastAsia="Calibri"/>
          <w:sz w:val="24"/>
          <w:szCs w:val="24"/>
          <w:lang w:eastAsia="en-US"/>
        </w:rPr>
      </w:pPr>
    </w:p>
    <w:p w14:paraId="6306CD8E" w14:textId="77777777" w:rsidR="004E21D3" w:rsidRDefault="004E21D3" w:rsidP="004E21D3">
      <w:pPr>
        <w:keepNext/>
        <w:numPr>
          <w:ilvl w:val="0"/>
          <w:numId w:val="1"/>
        </w:numPr>
        <w:tabs>
          <w:tab w:val="left" w:pos="1134"/>
        </w:tabs>
        <w:suppressAutoHyphens/>
        <w:spacing w:line="276" w:lineRule="auto"/>
        <w:jc w:val="left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работам и персоналу.</w:t>
      </w:r>
    </w:p>
    <w:p w14:paraId="45ECBE93" w14:textId="434767B8" w:rsidR="007D0325" w:rsidRPr="007D0325" w:rsidRDefault="007D0325" w:rsidP="007D0325">
      <w:pPr>
        <w:keepNext/>
        <w:tabs>
          <w:tab w:val="left" w:pos="1134"/>
        </w:tabs>
        <w:suppressAutoHyphens/>
        <w:ind w:left="709" w:firstLine="0"/>
        <w:outlineLvl w:val="1"/>
        <w:rPr>
          <w:b/>
          <w:bCs/>
          <w:sz w:val="24"/>
          <w:szCs w:val="24"/>
        </w:rPr>
      </w:pPr>
      <w:r w:rsidRPr="007D0325">
        <w:rPr>
          <w:b/>
          <w:bCs/>
          <w:sz w:val="24"/>
          <w:szCs w:val="24"/>
        </w:rPr>
        <w:t>6.</w:t>
      </w:r>
      <w:r w:rsidRPr="007D0325">
        <w:rPr>
          <w:b/>
          <w:bCs/>
        </w:rPr>
        <w:t xml:space="preserve"> </w:t>
      </w:r>
      <w:r w:rsidRPr="007D0325">
        <w:rPr>
          <w:b/>
          <w:bCs/>
          <w:sz w:val="24"/>
          <w:szCs w:val="24"/>
        </w:rPr>
        <w:t>Оплата услуг производится:</w:t>
      </w:r>
    </w:p>
    <w:p w14:paraId="2657EA2A" w14:textId="77777777" w:rsidR="007D0325" w:rsidRPr="007D0325" w:rsidRDefault="007D0325" w:rsidP="007D0325">
      <w:pPr>
        <w:keepNext/>
        <w:tabs>
          <w:tab w:val="left" w:pos="1134"/>
        </w:tabs>
        <w:suppressAutoHyphens/>
        <w:ind w:left="1069" w:firstLine="0"/>
        <w:outlineLvl w:val="1"/>
        <w:rPr>
          <w:sz w:val="24"/>
          <w:szCs w:val="24"/>
        </w:rPr>
      </w:pPr>
      <w:r w:rsidRPr="007D0325">
        <w:rPr>
          <w:sz w:val="24"/>
          <w:szCs w:val="24"/>
        </w:rPr>
        <w:t xml:space="preserve"> - в течение 30 банковских дней за расчетным месяцем (январь - март, ноябрь – декабрь), на основании счетов, выставляемых к оплате не позднее 5-го числа месяца, следующего за расчетным месяцем;</w:t>
      </w:r>
    </w:p>
    <w:p w14:paraId="15BF2228" w14:textId="77777777" w:rsidR="007D0325" w:rsidRPr="007D0325" w:rsidRDefault="007D0325" w:rsidP="007D0325">
      <w:pPr>
        <w:keepNext/>
        <w:tabs>
          <w:tab w:val="left" w:pos="1134"/>
        </w:tabs>
        <w:suppressAutoHyphens/>
        <w:ind w:left="1069" w:firstLine="0"/>
        <w:outlineLvl w:val="1"/>
        <w:rPr>
          <w:sz w:val="24"/>
          <w:szCs w:val="24"/>
        </w:rPr>
      </w:pPr>
      <w:r w:rsidRPr="007D0325">
        <w:rPr>
          <w:sz w:val="24"/>
          <w:szCs w:val="24"/>
        </w:rPr>
        <w:t>- в течение 90 банковских дней за расчетным месяцем (май - октябрь), на основании счетов, выставляемых к оплате не позднее 5-го числа месяца, следующего за расчетным месяцем;</w:t>
      </w:r>
    </w:p>
    <w:p w14:paraId="4382F1F4" w14:textId="608E044A" w:rsidR="004E21D3" w:rsidRDefault="007D0325" w:rsidP="007D0325">
      <w:pPr>
        <w:keepNext/>
        <w:tabs>
          <w:tab w:val="left" w:pos="1134"/>
        </w:tabs>
        <w:suppressAutoHyphens/>
        <w:ind w:left="1069" w:firstLine="0"/>
        <w:outlineLvl w:val="1"/>
        <w:rPr>
          <w:sz w:val="24"/>
          <w:szCs w:val="24"/>
        </w:rPr>
      </w:pPr>
      <w:r w:rsidRPr="007D0325">
        <w:rPr>
          <w:sz w:val="24"/>
          <w:szCs w:val="24"/>
        </w:rPr>
        <w:t>Датой оплаты считается дата списания денежных средств с расчетного счета Заказчика.</w:t>
      </w:r>
      <w:bookmarkStart w:id="0" w:name="_GoBack"/>
      <w:bookmarkEnd w:id="0"/>
    </w:p>
    <w:p w14:paraId="11890438" w14:textId="77777777" w:rsidR="004E21D3" w:rsidRDefault="004E21D3" w:rsidP="004E21D3">
      <w:pPr>
        <w:keepNext/>
        <w:tabs>
          <w:tab w:val="left" w:pos="1134"/>
        </w:tabs>
        <w:suppressAutoHyphens/>
        <w:ind w:left="1069" w:firstLine="0"/>
        <w:outlineLvl w:val="1"/>
        <w:rPr>
          <w:sz w:val="24"/>
          <w:szCs w:val="24"/>
        </w:rPr>
      </w:pPr>
    </w:p>
    <w:p w14:paraId="5073A55F" w14:textId="77777777" w:rsidR="004E21D3" w:rsidRDefault="004E21D3" w:rsidP="004E21D3">
      <w:pPr>
        <w:pageBreakBefore/>
        <w:ind w:firstLine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Приложение </w:t>
      </w:r>
    </w:p>
    <w:p w14:paraId="7F9BFCDB" w14:textId="77777777" w:rsidR="004E21D3" w:rsidRDefault="004E21D3" w:rsidP="004E21D3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котировочной документации</w:t>
      </w:r>
    </w:p>
    <w:p w14:paraId="1E406B7A" w14:textId="77777777" w:rsidR="004E21D3" w:rsidRDefault="004E21D3" w:rsidP="004E21D3">
      <w:pPr>
        <w:jc w:val="right"/>
        <w:rPr>
          <w:color w:val="000000"/>
          <w:sz w:val="24"/>
          <w:szCs w:val="24"/>
        </w:rPr>
      </w:pPr>
    </w:p>
    <w:p w14:paraId="2867DBFF" w14:textId="77777777" w:rsidR="004E21D3" w:rsidRDefault="004E21D3" w:rsidP="004E21D3">
      <w:pPr>
        <w:ind w:firstLine="0"/>
        <w:rPr>
          <w:sz w:val="22"/>
          <w:szCs w:val="22"/>
        </w:rPr>
      </w:pPr>
    </w:p>
    <w:p w14:paraId="336F93B7" w14:textId="77777777" w:rsidR="004E21D3" w:rsidRDefault="004E21D3" w:rsidP="004E21D3">
      <w:pPr>
        <w:widowControl w:val="0"/>
        <w:autoSpaceDE w:val="0"/>
        <w:autoSpaceDN w:val="0"/>
        <w:adjustRightInd w:val="0"/>
        <w:ind w:right="481"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ТРЕБОВАНИЯ К РАБОТАМ</w:t>
      </w:r>
    </w:p>
    <w:p w14:paraId="5A82914C" w14:textId="77777777" w:rsidR="004E21D3" w:rsidRDefault="004E21D3" w:rsidP="004E21D3">
      <w:pPr>
        <w:widowControl w:val="0"/>
        <w:autoSpaceDE w:val="0"/>
        <w:autoSpaceDN w:val="0"/>
        <w:adjustRightInd w:val="0"/>
        <w:ind w:right="481" w:firstLine="0"/>
        <w:jc w:val="center"/>
        <w:rPr>
          <w:b/>
          <w:bCs/>
          <w:color w:val="000000"/>
          <w:sz w:val="24"/>
          <w:szCs w:val="24"/>
        </w:rPr>
      </w:pPr>
    </w:p>
    <w:p w14:paraId="5E0CE4D4" w14:textId="77777777" w:rsidR="004E21D3" w:rsidRDefault="004E21D3" w:rsidP="004E21D3">
      <w:pPr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договора:</w:t>
      </w:r>
    </w:p>
    <w:p w14:paraId="2FB37926" w14:textId="77777777" w:rsidR="004E21D3" w:rsidRDefault="004E21D3" w:rsidP="004E21D3">
      <w:pPr>
        <w:ind w:firstLine="0"/>
        <w:jc w:val="lef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Оказание услуг по техническому обслуживанию (ТО) оборудования автоматизированной информационно-измерительной системы коммерческого учёта электроэнергии в 1, 2, 3 и 4-ом кварталах 202</w:t>
      </w:r>
      <w:r w:rsidR="006F7C39">
        <w:rPr>
          <w:i/>
          <w:sz w:val="24"/>
          <w:szCs w:val="24"/>
          <w:u w:val="single"/>
        </w:rPr>
        <w:t>3</w:t>
      </w:r>
      <w:r>
        <w:rPr>
          <w:i/>
          <w:sz w:val="24"/>
          <w:szCs w:val="24"/>
          <w:u w:val="single"/>
        </w:rPr>
        <w:t xml:space="preserve"> года. </w:t>
      </w:r>
    </w:p>
    <w:p w14:paraId="133B825F" w14:textId="77777777" w:rsidR="004E21D3" w:rsidRDefault="004E21D3" w:rsidP="004E21D3">
      <w:pPr>
        <w:ind w:firstLine="0"/>
        <w:jc w:val="lef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Включает комплекс услуг на энергообъектах АО «Елабужское ПТС» и Елабужского филиала ОАО «Сетевая компания».</w:t>
      </w:r>
    </w:p>
    <w:p w14:paraId="6D0528A3" w14:textId="77777777" w:rsidR="004E21D3" w:rsidRDefault="004E21D3" w:rsidP="004E21D3">
      <w:pPr>
        <w:ind w:firstLine="0"/>
        <w:jc w:val="left"/>
        <w:rPr>
          <w:sz w:val="24"/>
          <w:szCs w:val="24"/>
        </w:rPr>
      </w:pPr>
    </w:p>
    <w:p w14:paraId="79F4E2E8" w14:textId="77777777" w:rsidR="004E21D3" w:rsidRDefault="004E21D3" w:rsidP="004E21D3">
      <w:pPr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результатам выполнения работ:</w:t>
      </w:r>
    </w:p>
    <w:p w14:paraId="42B1DB7D" w14:textId="77777777" w:rsidR="004E21D3" w:rsidRDefault="004E21D3" w:rsidP="004E21D3">
      <w:pPr>
        <w:ind w:firstLine="0"/>
        <w:jc w:val="lef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Исполнитель выполняет работы в полном объеме с надлежащим качеством и в установленные сроки, с оформлением первичных документов в виде актов о результатах работ в формате требований Заказчика, в соответствии с действующими требованиями по охране труда, санитарно-гигиенических норм, природоохранного законодательства, метрологических правил и норм, а так же внутриобъектовых требований Заказчика.</w:t>
      </w:r>
    </w:p>
    <w:p w14:paraId="3C3E11F8" w14:textId="77777777" w:rsidR="004E21D3" w:rsidRDefault="004E21D3" w:rsidP="004E21D3">
      <w:pPr>
        <w:ind w:firstLine="0"/>
        <w:jc w:val="left"/>
        <w:rPr>
          <w:sz w:val="24"/>
          <w:szCs w:val="24"/>
        </w:rPr>
      </w:pPr>
    </w:p>
    <w:p w14:paraId="34441C7A" w14:textId="77777777" w:rsidR="004E21D3" w:rsidRDefault="004E21D3" w:rsidP="004E21D3">
      <w:pPr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видам выполняемых работ:</w:t>
      </w:r>
    </w:p>
    <w:p w14:paraId="340555CE" w14:textId="77777777" w:rsidR="004E21D3" w:rsidRDefault="004E21D3" w:rsidP="004E21D3">
      <w:pPr>
        <w:ind w:firstLine="0"/>
        <w:jc w:val="lef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Перечень выполняемых работ определяется Приложением №3 к договору - «Состав работ, выполняемых при ТО…». </w:t>
      </w:r>
    </w:p>
    <w:p w14:paraId="4BB97F60" w14:textId="77777777" w:rsidR="004E21D3" w:rsidRDefault="004E21D3" w:rsidP="004E21D3">
      <w:pPr>
        <w:ind w:firstLine="0"/>
        <w:jc w:val="left"/>
        <w:rPr>
          <w:sz w:val="24"/>
          <w:szCs w:val="24"/>
        </w:rPr>
      </w:pPr>
    </w:p>
    <w:p w14:paraId="265860EA" w14:textId="77777777" w:rsidR="004E21D3" w:rsidRDefault="004E21D3" w:rsidP="004E21D3">
      <w:pPr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объемам выполняемых работ:</w:t>
      </w:r>
    </w:p>
    <w:p w14:paraId="278ABF16" w14:textId="77777777" w:rsidR="004E21D3" w:rsidRDefault="004E21D3" w:rsidP="004E21D3">
      <w:pPr>
        <w:ind w:firstLine="0"/>
        <w:jc w:val="lef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Объемы выполнения работ определяются перечнем оборудования АИИС КУЭ (Приложение №1), графиками выполнения работ и сметами, являющимися неотъемлемыми частями договора </w:t>
      </w:r>
    </w:p>
    <w:p w14:paraId="10D16CD0" w14:textId="77777777" w:rsidR="004E21D3" w:rsidRDefault="004E21D3" w:rsidP="004E21D3">
      <w:pPr>
        <w:ind w:firstLine="0"/>
        <w:jc w:val="left"/>
        <w:rPr>
          <w:i/>
          <w:sz w:val="24"/>
          <w:szCs w:val="24"/>
          <w:u w:val="single"/>
        </w:rPr>
      </w:pPr>
    </w:p>
    <w:p w14:paraId="4D48156B" w14:textId="77777777" w:rsidR="004E21D3" w:rsidRDefault="004E21D3" w:rsidP="004E21D3">
      <w:pPr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последовательности выполнения работ, этапам работ:</w:t>
      </w:r>
    </w:p>
    <w:p w14:paraId="616A8A01" w14:textId="77777777" w:rsidR="004E21D3" w:rsidRDefault="004E21D3" w:rsidP="004E21D3">
      <w:pPr>
        <w:ind w:firstLine="0"/>
        <w:jc w:val="left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Этапы выполнения работ определяются Заказчиком и Исполнителем на стадии заключения договора подряда и отражаются в Приложении №2 к договору - «График проведения ТО…».</w:t>
      </w:r>
    </w:p>
    <w:p w14:paraId="4F3D23ED" w14:textId="77777777" w:rsidR="004E21D3" w:rsidRDefault="004E21D3" w:rsidP="004E21D3">
      <w:pPr>
        <w:ind w:firstLine="0"/>
        <w:jc w:val="left"/>
        <w:rPr>
          <w:sz w:val="24"/>
          <w:szCs w:val="24"/>
        </w:rPr>
      </w:pPr>
    </w:p>
    <w:p w14:paraId="77981396" w14:textId="77777777" w:rsidR="004E21D3" w:rsidRDefault="004E21D3" w:rsidP="004E21D3">
      <w:pPr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применяемым при производстве работ материалам:</w:t>
      </w:r>
    </w:p>
    <w:p w14:paraId="20344F31" w14:textId="77777777" w:rsidR="004E21D3" w:rsidRDefault="004E21D3" w:rsidP="004E21D3">
      <w:pPr>
        <w:ind w:firstLine="0"/>
        <w:jc w:val="lef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Материально-технические ресурсы (МТР) для производства работ приобретаются Исполнителем перед началом работ согласно условиям, прописанным в техническом задании к Лоту.</w:t>
      </w:r>
    </w:p>
    <w:p w14:paraId="11CEBB48" w14:textId="77777777" w:rsidR="004E21D3" w:rsidRDefault="004E21D3" w:rsidP="004E21D3">
      <w:pPr>
        <w:ind w:firstLine="0"/>
        <w:jc w:val="lef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Все применяемые МТР, оборудование, запасные части, технологическая </w:t>
      </w:r>
      <w:proofErr w:type="gramStart"/>
      <w:r>
        <w:rPr>
          <w:i/>
          <w:sz w:val="24"/>
          <w:szCs w:val="24"/>
          <w:u w:val="single"/>
        </w:rPr>
        <w:t>оснастка  и</w:t>
      </w:r>
      <w:proofErr w:type="gramEnd"/>
      <w:r>
        <w:rPr>
          <w:i/>
          <w:sz w:val="24"/>
          <w:szCs w:val="24"/>
          <w:u w:val="single"/>
        </w:rPr>
        <w:t xml:space="preserve"> расходные материалы должны быть новыми, не использованными, не бывшими в эксплуатации, сертифицированными в установленном порядке, а также иметь гарантийный срок не менее установленного производителем продукции. МТР должны быть укомплектованы документацией по их эксплуатации на русском языке,  и другими документами, удостоверяющими их качество.</w:t>
      </w:r>
    </w:p>
    <w:p w14:paraId="42F380A3" w14:textId="77777777" w:rsidR="004E21D3" w:rsidRDefault="004E21D3" w:rsidP="004E21D3">
      <w:pPr>
        <w:ind w:firstLine="0"/>
        <w:jc w:val="left"/>
        <w:rPr>
          <w:sz w:val="24"/>
          <w:szCs w:val="24"/>
        </w:rPr>
      </w:pPr>
    </w:p>
    <w:p w14:paraId="129AD1FF" w14:textId="77777777" w:rsidR="004E21D3" w:rsidRDefault="004E21D3" w:rsidP="004E21D3">
      <w:pPr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технологиям производства работ:</w:t>
      </w:r>
    </w:p>
    <w:p w14:paraId="5876E2E0" w14:textId="77777777" w:rsidR="004E21D3" w:rsidRDefault="004E21D3" w:rsidP="004E21D3">
      <w:pPr>
        <w:ind w:firstLine="0"/>
        <w:jc w:val="left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Особенности выполнения работ связаны с технологиями, используемыми оборудованием АИИС КУЭ при её функционировании по назначению. Эти особенности, технология, используемое программное обеспечение и требования описаны в Техническом задании к Лоту.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u w:val="single"/>
        </w:rPr>
        <w:t xml:space="preserve">Работы по ТО АИИС КУЭ должны производиться согласно рекомендациям, изложенным в инструкциях по эксплуатации производителей этих </w:t>
      </w:r>
      <w:proofErr w:type="gramStart"/>
      <w:r>
        <w:rPr>
          <w:i/>
          <w:sz w:val="24"/>
          <w:szCs w:val="24"/>
          <w:u w:val="single"/>
        </w:rPr>
        <w:t>устройств ,</w:t>
      </w:r>
      <w:proofErr w:type="gramEnd"/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lastRenderedPageBreak/>
        <w:t>циркулярах, типовых технологических картах. При производстве работ требуется четкое соблюдение последовательности выполняемых операций с применением необходимых инструментов, приспособлений, механизмов, приборов и других специальных средств с обязательным соблюдением правил охраны труда и техники безопасности.</w:t>
      </w:r>
    </w:p>
    <w:p w14:paraId="63EA90E7" w14:textId="77777777" w:rsidR="004E21D3" w:rsidRDefault="004E21D3" w:rsidP="004E21D3">
      <w:pPr>
        <w:ind w:firstLine="0"/>
        <w:jc w:val="left"/>
        <w:rPr>
          <w:sz w:val="24"/>
          <w:szCs w:val="24"/>
        </w:rPr>
      </w:pPr>
    </w:p>
    <w:p w14:paraId="38C5CC7A" w14:textId="77777777" w:rsidR="004E21D3" w:rsidRDefault="004E21D3" w:rsidP="004E21D3">
      <w:pPr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по оформлению необходимых разрешений и документов:</w:t>
      </w:r>
    </w:p>
    <w:p w14:paraId="17424701" w14:textId="77777777" w:rsidR="004E21D3" w:rsidRDefault="004E21D3" w:rsidP="004E21D3">
      <w:pPr>
        <w:ind w:firstLine="0"/>
        <w:jc w:val="lef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Должны быть представлены копии документов, подтверждающих:</w:t>
      </w:r>
    </w:p>
    <w:p w14:paraId="64AAAD4E" w14:textId="77777777" w:rsidR="004E21D3" w:rsidRDefault="004E21D3" w:rsidP="004E21D3">
      <w:pPr>
        <w:numPr>
          <w:ilvl w:val="0"/>
          <w:numId w:val="4"/>
        </w:numPr>
        <w:jc w:val="lef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наличие диспетчерской службы с функцией постоянного мониторинга и дистанционного обслуживания оборудования АИИС КУЭ;</w:t>
      </w:r>
    </w:p>
    <w:p w14:paraId="02C76F2B" w14:textId="77777777" w:rsidR="004E21D3" w:rsidRDefault="004E21D3" w:rsidP="004E21D3">
      <w:pPr>
        <w:numPr>
          <w:ilvl w:val="0"/>
          <w:numId w:val="4"/>
        </w:numPr>
        <w:jc w:val="lef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наличие лицензированного программного продукта - «Астра- </w:t>
      </w:r>
      <w:proofErr w:type="spellStart"/>
      <w:r>
        <w:rPr>
          <w:i/>
          <w:sz w:val="24"/>
          <w:szCs w:val="24"/>
          <w:u w:val="single"/>
        </w:rPr>
        <w:t>Энергоучет</w:t>
      </w:r>
      <w:proofErr w:type="spellEnd"/>
      <w:r>
        <w:rPr>
          <w:i/>
          <w:sz w:val="24"/>
          <w:szCs w:val="24"/>
          <w:u w:val="single"/>
        </w:rPr>
        <w:t>»;</w:t>
      </w:r>
    </w:p>
    <w:p w14:paraId="38007254" w14:textId="77777777" w:rsidR="004E21D3" w:rsidRDefault="004E21D3" w:rsidP="004E21D3">
      <w:pPr>
        <w:numPr>
          <w:ilvl w:val="0"/>
          <w:numId w:val="4"/>
        </w:numPr>
        <w:jc w:val="lef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Заверенный Участником перечень персонала, соответствующего указанным квалификационным требованиям;</w:t>
      </w:r>
    </w:p>
    <w:p w14:paraId="042ED2B8" w14:textId="77777777" w:rsidR="004E21D3" w:rsidRDefault="004E21D3" w:rsidP="004E21D3">
      <w:pPr>
        <w:numPr>
          <w:ilvl w:val="0"/>
          <w:numId w:val="4"/>
        </w:numPr>
        <w:jc w:val="lef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Заверенный Участником перечень документов, подтверждающих опыт эксплуатации оборудования АИИС КУЭ участников РРЭМ на договорной основе (перечень договоров, регламентов взаимоотношений, соглашений);</w:t>
      </w:r>
    </w:p>
    <w:p w14:paraId="13568AED" w14:textId="77777777" w:rsidR="004E21D3" w:rsidRDefault="004E21D3" w:rsidP="004E21D3">
      <w:pPr>
        <w:ind w:firstLine="0"/>
        <w:jc w:val="left"/>
        <w:rPr>
          <w:sz w:val="24"/>
          <w:szCs w:val="24"/>
        </w:rPr>
      </w:pPr>
    </w:p>
    <w:p w14:paraId="7A1C74C5" w14:textId="77777777" w:rsidR="004E21D3" w:rsidRDefault="004E21D3" w:rsidP="004E21D3">
      <w:pPr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квалификации персонала:</w:t>
      </w:r>
    </w:p>
    <w:p w14:paraId="30B89F21" w14:textId="77777777" w:rsidR="004E21D3" w:rsidRDefault="004E21D3" w:rsidP="004E21D3">
      <w:pPr>
        <w:ind w:firstLine="0"/>
        <w:jc w:val="left"/>
        <w:rPr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Выполнение работ необходимо производить с привлечением обученного, квалифицированного персонала, прошедшего необходимые инструктажи и проверку знаний, обладающего опытом производства аналогичных работ.</w:t>
      </w:r>
      <w:r>
        <w:rPr>
          <w:sz w:val="24"/>
          <w:szCs w:val="24"/>
          <w:u w:val="single"/>
        </w:rPr>
        <w:t xml:space="preserve"> </w:t>
      </w:r>
    </w:p>
    <w:p w14:paraId="35BD8EAE" w14:textId="77777777" w:rsidR="004E21D3" w:rsidRDefault="004E21D3" w:rsidP="004E21D3">
      <w:pPr>
        <w:ind w:firstLine="0"/>
        <w:jc w:val="left"/>
        <w:rPr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На привлекаемый к работам персонал</w:t>
      </w:r>
      <w:r>
        <w:rPr>
          <w:sz w:val="24"/>
          <w:szCs w:val="24"/>
          <w:u w:val="single"/>
        </w:rPr>
        <w:t xml:space="preserve">  </w:t>
      </w:r>
      <w:r>
        <w:rPr>
          <w:i/>
          <w:sz w:val="24"/>
          <w:szCs w:val="24"/>
          <w:u w:val="single"/>
        </w:rPr>
        <w:t>должны быть представлены следующие документы:</w:t>
      </w:r>
      <w:r>
        <w:rPr>
          <w:sz w:val="24"/>
          <w:szCs w:val="24"/>
          <w:u w:val="single"/>
        </w:rPr>
        <w:t xml:space="preserve"> </w:t>
      </w:r>
    </w:p>
    <w:p w14:paraId="44176CF2" w14:textId="77777777" w:rsidR="004E21D3" w:rsidRDefault="004E21D3" w:rsidP="004E21D3">
      <w:pPr>
        <w:numPr>
          <w:ilvl w:val="0"/>
          <w:numId w:val="5"/>
        </w:numPr>
        <w:jc w:val="lef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Копии сертификатов (аттестатов, свидетельств) о прохождении обучения персонала Исполнителя и подтверждающих квалификацию и техническую компетентность на выполнение работ по ТО оборудования АИИС КУЭ; </w:t>
      </w:r>
    </w:p>
    <w:p w14:paraId="51BB618B" w14:textId="77777777" w:rsidR="004E21D3" w:rsidRDefault="004E21D3" w:rsidP="004E21D3">
      <w:pPr>
        <w:numPr>
          <w:ilvl w:val="0"/>
          <w:numId w:val="5"/>
        </w:numPr>
        <w:jc w:val="lef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Заверенный Участником перечень сотрудников из числа обслуживающих оборудование АИИС КУЭ на энергообъектах, имеющих группу по электробезопасности не ниже III, с копией оформленного допуска этого персонала на энергообъекты Елабужского филиала ОАО «Сетевая компания».</w:t>
      </w:r>
    </w:p>
    <w:p w14:paraId="1C9A0556" w14:textId="77777777" w:rsidR="004E21D3" w:rsidRDefault="004E21D3" w:rsidP="004E21D3">
      <w:pPr>
        <w:ind w:left="720" w:firstLine="0"/>
        <w:jc w:val="left"/>
        <w:rPr>
          <w:i/>
          <w:sz w:val="24"/>
          <w:szCs w:val="24"/>
          <w:u w:val="single"/>
        </w:rPr>
      </w:pPr>
    </w:p>
    <w:p w14:paraId="5BCB8709" w14:textId="77777777" w:rsidR="004E21D3" w:rsidRDefault="004E21D3" w:rsidP="004E21D3">
      <w:pPr>
        <w:ind w:firstLine="0"/>
        <w:jc w:val="left"/>
        <w:rPr>
          <w:sz w:val="24"/>
          <w:szCs w:val="24"/>
        </w:rPr>
      </w:pPr>
    </w:p>
    <w:p w14:paraId="2A085976" w14:textId="77777777" w:rsidR="004E21D3" w:rsidRDefault="004E21D3" w:rsidP="004E21D3">
      <w:pPr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безопасности, наличию системы охраны труда:</w:t>
      </w:r>
    </w:p>
    <w:p w14:paraId="1D5CBAA4" w14:textId="77777777" w:rsidR="004E21D3" w:rsidRDefault="004E21D3" w:rsidP="004E21D3">
      <w:pPr>
        <w:widowControl w:val="0"/>
        <w:autoSpaceDE w:val="0"/>
        <w:autoSpaceDN w:val="0"/>
        <w:adjustRightInd w:val="0"/>
        <w:ind w:firstLine="0"/>
        <w:jc w:val="left"/>
        <w:rPr>
          <w:i/>
          <w:color w:val="000000"/>
          <w:sz w:val="24"/>
          <w:szCs w:val="24"/>
          <w:u w:val="single"/>
        </w:rPr>
      </w:pPr>
      <w:r>
        <w:rPr>
          <w:i/>
          <w:color w:val="000000"/>
          <w:sz w:val="24"/>
          <w:szCs w:val="24"/>
          <w:u w:val="single"/>
        </w:rPr>
        <w:t xml:space="preserve">При производстве работ в действующих электроустановках обязательным условием является наличие в организации Исполнителя системы управления охраной труда. Наличие у персонала Исполнителя действующих удостоверений о допуске к работе в электроустановках, в соответствии с установленными правилами по охране труда. Соблюдение требований охраны труда и техники безопасности  Исполнителем при производстве работ на оборудовании АИИС КУЭ   размещённом на энергообъектах АО «Елабужское ПТС» и Елабужского филиала ОАО «Сетевая компания». </w:t>
      </w:r>
    </w:p>
    <w:p w14:paraId="0970F6F4" w14:textId="77777777" w:rsidR="004E21D3" w:rsidRDefault="004E21D3" w:rsidP="004E21D3">
      <w:pPr>
        <w:ind w:firstLine="0"/>
        <w:jc w:val="left"/>
        <w:rPr>
          <w:sz w:val="24"/>
          <w:szCs w:val="24"/>
        </w:rPr>
      </w:pPr>
    </w:p>
    <w:p w14:paraId="4DBEAC28" w14:textId="77777777" w:rsidR="004E21D3" w:rsidRDefault="004E21D3" w:rsidP="004E21D3">
      <w:pPr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использованию современных технологий производства работ и управления проектами, с использованием современных и качественных материалов:</w:t>
      </w:r>
    </w:p>
    <w:p w14:paraId="26DF593E" w14:textId="77777777" w:rsidR="004E21D3" w:rsidRDefault="004E21D3" w:rsidP="004E21D3">
      <w:pPr>
        <w:ind w:firstLine="0"/>
        <w:jc w:val="lef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Обеспечение требований информационной безопасности и конфиденциальности с использованием современных методов кодирования и шифрации/дешифрации  данных при дистанционном обслуживании оборудования АИИС КУЭ со стороны Исполнителя. </w:t>
      </w:r>
    </w:p>
    <w:p w14:paraId="616F69C7" w14:textId="77777777" w:rsidR="004E21D3" w:rsidRDefault="004E21D3" w:rsidP="004E21D3">
      <w:pPr>
        <w:ind w:firstLine="0"/>
        <w:jc w:val="lef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По предварительному согласованию с Заказчиком, приветствуется выполнение работ с применением современных технологий, материалов, приспособлений и других нововведений, улучшающих качество работ и эксплуатационные характеристики АИИС КУЭ.</w:t>
      </w:r>
    </w:p>
    <w:p w14:paraId="0A39D15C" w14:textId="77777777" w:rsidR="004E21D3" w:rsidRDefault="004E21D3" w:rsidP="004E21D3">
      <w:pPr>
        <w:ind w:firstLine="0"/>
        <w:jc w:val="left"/>
        <w:rPr>
          <w:sz w:val="24"/>
          <w:szCs w:val="24"/>
        </w:rPr>
      </w:pPr>
    </w:p>
    <w:p w14:paraId="672176A2" w14:textId="77777777" w:rsidR="004E21D3" w:rsidRDefault="004E21D3" w:rsidP="004E21D3">
      <w:pPr>
        <w:widowControl w:val="0"/>
        <w:autoSpaceDE w:val="0"/>
        <w:autoSpaceDN w:val="0"/>
        <w:adjustRightInd w:val="0"/>
        <w:ind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Требования к месту выполнения работ:</w:t>
      </w:r>
    </w:p>
    <w:p w14:paraId="09D1183F" w14:textId="77777777" w:rsidR="004E21D3" w:rsidRDefault="004E21D3" w:rsidP="004E21D3">
      <w:pPr>
        <w:widowControl w:val="0"/>
        <w:autoSpaceDE w:val="0"/>
        <w:autoSpaceDN w:val="0"/>
        <w:adjustRightInd w:val="0"/>
        <w:ind w:firstLine="0"/>
        <w:jc w:val="left"/>
        <w:rPr>
          <w:i/>
          <w:color w:val="000000"/>
          <w:sz w:val="24"/>
          <w:szCs w:val="24"/>
          <w:u w:val="single"/>
        </w:rPr>
      </w:pPr>
      <w:r>
        <w:rPr>
          <w:i/>
          <w:color w:val="000000"/>
          <w:sz w:val="24"/>
          <w:szCs w:val="24"/>
          <w:u w:val="single"/>
        </w:rPr>
        <w:t xml:space="preserve">Место выполнения работ  –  энергообъекты АО «Елабужское ПТС» и Елабужского </w:t>
      </w:r>
      <w:r>
        <w:rPr>
          <w:i/>
          <w:color w:val="000000"/>
          <w:sz w:val="24"/>
          <w:szCs w:val="24"/>
          <w:u w:val="single"/>
        </w:rPr>
        <w:lastRenderedPageBreak/>
        <w:t>филиала ОАО «Сетевая компания» с расположенным на них оборудованием АИИС КУЭ  в соответствии с Приложением №1 к договору.</w:t>
      </w:r>
    </w:p>
    <w:p w14:paraId="359BD1E0" w14:textId="77777777" w:rsidR="004E21D3" w:rsidRDefault="004E21D3" w:rsidP="004E21D3">
      <w:pPr>
        <w:widowControl w:val="0"/>
        <w:autoSpaceDE w:val="0"/>
        <w:autoSpaceDN w:val="0"/>
        <w:adjustRightInd w:val="0"/>
        <w:ind w:firstLine="0"/>
        <w:jc w:val="left"/>
        <w:rPr>
          <w:color w:val="000000"/>
          <w:sz w:val="24"/>
          <w:szCs w:val="24"/>
        </w:rPr>
      </w:pPr>
    </w:p>
    <w:p w14:paraId="35CF3F90" w14:textId="77777777" w:rsidR="004E21D3" w:rsidRDefault="004E21D3" w:rsidP="004E21D3">
      <w:pPr>
        <w:keepNext/>
        <w:widowControl w:val="0"/>
        <w:autoSpaceDE w:val="0"/>
        <w:autoSpaceDN w:val="0"/>
        <w:adjustRightInd w:val="0"/>
        <w:ind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Требования к сроку выполнения работ:</w:t>
      </w:r>
    </w:p>
    <w:p w14:paraId="6AC65233" w14:textId="77777777" w:rsidR="004E21D3" w:rsidRDefault="004E21D3" w:rsidP="004E21D3">
      <w:pPr>
        <w:widowControl w:val="0"/>
        <w:autoSpaceDE w:val="0"/>
        <w:autoSpaceDN w:val="0"/>
        <w:adjustRightInd w:val="0"/>
        <w:ind w:firstLine="0"/>
        <w:jc w:val="left"/>
        <w:rPr>
          <w:i/>
          <w:color w:val="000000"/>
          <w:sz w:val="24"/>
          <w:szCs w:val="24"/>
          <w:u w:val="single"/>
        </w:rPr>
      </w:pPr>
      <w:r>
        <w:rPr>
          <w:i/>
          <w:color w:val="000000"/>
          <w:sz w:val="24"/>
          <w:szCs w:val="24"/>
          <w:u w:val="single"/>
        </w:rPr>
        <w:t>ТО проводится в течение 1, 2, 3, и 4-го кварталов 202</w:t>
      </w:r>
      <w:r w:rsidR="006F7C39">
        <w:rPr>
          <w:i/>
          <w:color w:val="000000"/>
          <w:sz w:val="24"/>
          <w:szCs w:val="24"/>
          <w:u w:val="single"/>
        </w:rPr>
        <w:t>3</w:t>
      </w:r>
      <w:r>
        <w:rPr>
          <w:i/>
          <w:color w:val="000000"/>
          <w:sz w:val="24"/>
          <w:szCs w:val="24"/>
          <w:u w:val="single"/>
        </w:rPr>
        <w:t xml:space="preserve"> года в плановом порядке, на основании графика, (один раз в квартал, месяц проведения работ выбирается по согласованию с Заказчиком и филиалом ОАО «СК») в соответствии с условиями Договора (Приложение №2 к Договору).</w:t>
      </w:r>
    </w:p>
    <w:p w14:paraId="554C5507" w14:textId="77777777" w:rsidR="004E21D3" w:rsidRDefault="004E21D3" w:rsidP="004E21D3">
      <w:pPr>
        <w:widowControl w:val="0"/>
        <w:autoSpaceDE w:val="0"/>
        <w:autoSpaceDN w:val="0"/>
        <w:adjustRightInd w:val="0"/>
        <w:ind w:firstLine="0"/>
        <w:jc w:val="left"/>
        <w:rPr>
          <w:i/>
          <w:color w:val="000000"/>
          <w:sz w:val="24"/>
          <w:szCs w:val="24"/>
          <w:u w:val="single"/>
        </w:rPr>
      </w:pPr>
      <w:r>
        <w:rPr>
          <w:i/>
          <w:color w:val="000000"/>
          <w:sz w:val="24"/>
          <w:szCs w:val="24"/>
          <w:u w:val="single"/>
        </w:rPr>
        <w:t>В составе ТО выполняется дистанционное обслуживание оборудования АИИС КУЭ  как ежедневно, так и по необходимости. Этот вид работ проводится из ЦСОИ АО «ЕПТС» или Исполнителя, а условием, подтверждающим качество выполненных работ проведенного ТО на энергообъекте является факт полной доставки данных на верхний уровень системы и обеспечение полноты и достоверности  этих данных по всем точкам учета электроэнергии за месяц не позднее 12-ти часов первого числа месяца следующего за отчетным.</w:t>
      </w:r>
    </w:p>
    <w:p w14:paraId="6C66D9F6" w14:textId="77777777" w:rsidR="004E21D3" w:rsidRDefault="004E21D3" w:rsidP="004E21D3">
      <w:pPr>
        <w:widowControl w:val="0"/>
        <w:autoSpaceDE w:val="0"/>
        <w:autoSpaceDN w:val="0"/>
        <w:adjustRightInd w:val="0"/>
        <w:ind w:firstLine="0"/>
        <w:jc w:val="left"/>
        <w:rPr>
          <w:i/>
          <w:color w:val="000000"/>
          <w:sz w:val="24"/>
          <w:szCs w:val="24"/>
          <w:u w:val="single"/>
        </w:rPr>
      </w:pPr>
      <w:r>
        <w:rPr>
          <w:i/>
          <w:color w:val="000000"/>
          <w:sz w:val="24"/>
          <w:szCs w:val="24"/>
          <w:u w:val="single"/>
        </w:rPr>
        <w:t>При проведении внепланового ТО, сроки проведения планового ТО АИИС КУЭ  смещаются. При этом общее количество ТО АИИС КУЭ  за год остается постоянным.</w:t>
      </w:r>
    </w:p>
    <w:p w14:paraId="40C4AC33" w14:textId="77777777" w:rsidR="004E21D3" w:rsidRDefault="004E21D3" w:rsidP="004E21D3">
      <w:pPr>
        <w:widowControl w:val="0"/>
        <w:autoSpaceDE w:val="0"/>
        <w:autoSpaceDN w:val="0"/>
        <w:adjustRightInd w:val="0"/>
        <w:ind w:firstLine="0"/>
        <w:jc w:val="left"/>
        <w:rPr>
          <w:color w:val="000000"/>
          <w:sz w:val="24"/>
          <w:szCs w:val="24"/>
        </w:rPr>
      </w:pPr>
    </w:p>
    <w:p w14:paraId="540F07DA" w14:textId="77777777" w:rsidR="004E21D3" w:rsidRDefault="004E21D3" w:rsidP="004E21D3">
      <w:pPr>
        <w:keepNext/>
        <w:widowControl w:val="0"/>
        <w:autoSpaceDE w:val="0"/>
        <w:autoSpaceDN w:val="0"/>
        <w:adjustRightInd w:val="0"/>
        <w:ind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Требования к гарантии:</w:t>
      </w:r>
    </w:p>
    <w:p w14:paraId="5FAD228A" w14:textId="77777777" w:rsidR="004E21D3" w:rsidRDefault="004E21D3" w:rsidP="004E21D3">
      <w:pPr>
        <w:ind w:firstLine="0"/>
        <w:jc w:val="lef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Исполнителем устанавливается гарантия на произведенные работы сроком не менее 12 месяцев с момента согласования Заказчиком акта о приемке выполненных работ, но не более 3-х месяцев после окончания срока действия  Договора. Исполнитель устраняет возникшие по его вине неисправности в период гарантийного срока за счет собственных средств, в соответствии с проектом договора подряда.</w:t>
      </w:r>
    </w:p>
    <w:p w14:paraId="1012FB00" w14:textId="77777777" w:rsidR="004E21D3" w:rsidRDefault="004E21D3" w:rsidP="004E21D3">
      <w:pPr>
        <w:widowControl w:val="0"/>
        <w:autoSpaceDE w:val="0"/>
        <w:autoSpaceDN w:val="0"/>
        <w:adjustRightInd w:val="0"/>
        <w:ind w:firstLine="0"/>
        <w:jc w:val="left"/>
        <w:rPr>
          <w:color w:val="000000"/>
          <w:sz w:val="24"/>
          <w:szCs w:val="24"/>
        </w:rPr>
      </w:pPr>
    </w:p>
    <w:p w14:paraId="4333F3EF" w14:textId="77777777" w:rsidR="004E21D3" w:rsidRDefault="004E21D3" w:rsidP="004E21D3">
      <w:pPr>
        <w:widowControl w:val="0"/>
        <w:autoSpaceDE w:val="0"/>
        <w:autoSpaceDN w:val="0"/>
        <w:adjustRightInd w:val="0"/>
        <w:ind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Приложения для  внесения  в Закупочную документацию:</w:t>
      </w:r>
    </w:p>
    <w:p w14:paraId="3B21F5DC" w14:textId="77777777" w:rsidR="004E21D3" w:rsidRDefault="004E21D3" w:rsidP="004E21D3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Участнику и документам участника – на 3-х  л., в 1 экз.;</w:t>
      </w:r>
    </w:p>
    <w:p w14:paraId="20E1D131" w14:textId="77777777" w:rsidR="004E21D3" w:rsidRDefault="004E21D3" w:rsidP="004E21D3">
      <w:pPr>
        <w:ind w:left="720" w:firstLine="0"/>
        <w:rPr>
          <w:bCs/>
          <w:sz w:val="24"/>
          <w:szCs w:val="24"/>
        </w:rPr>
      </w:pPr>
    </w:p>
    <w:p w14:paraId="1222F73B" w14:textId="77777777" w:rsidR="004E21D3" w:rsidRDefault="004E21D3" w:rsidP="004E21D3">
      <w:pPr>
        <w:ind w:left="720" w:firstLine="0"/>
        <w:rPr>
          <w:bCs/>
          <w:sz w:val="24"/>
          <w:szCs w:val="24"/>
        </w:rPr>
      </w:pPr>
    </w:p>
    <w:p w14:paraId="62734F46" w14:textId="77777777" w:rsidR="004E21D3" w:rsidRDefault="004E21D3" w:rsidP="004E21D3">
      <w:pPr>
        <w:ind w:left="720" w:firstLine="0"/>
        <w:rPr>
          <w:bCs/>
          <w:sz w:val="24"/>
          <w:szCs w:val="24"/>
        </w:rPr>
      </w:pPr>
    </w:p>
    <w:p w14:paraId="7CB51D26" w14:textId="77777777" w:rsidR="004E21D3" w:rsidRDefault="004E21D3" w:rsidP="004E21D3">
      <w:pPr>
        <w:ind w:left="720" w:firstLine="0"/>
        <w:rPr>
          <w:bCs/>
          <w:sz w:val="24"/>
          <w:szCs w:val="24"/>
        </w:rPr>
      </w:pPr>
    </w:p>
    <w:p w14:paraId="4B2C2A26" w14:textId="77777777" w:rsidR="004E21D3" w:rsidRDefault="004E21D3" w:rsidP="004E21D3">
      <w:pPr>
        <w:ind w:left="720" w:firstLine="0"/>
        <w:rPr>
          <w:bCs/>
          <w:sz w:val="24"/>
          <w:szCs w:val="24"/>
        </w:rPr>
      </w:pPr>
    </w:p>
    <w:p w14:paraId="7859CAA5" w14:textId="77777777" w:rsidR="004E21D3" w:rsidRDefault="004E21D3" w:rsidP="004E21D3">
      <w:pPr>
        <w:ind w:left="720" w:firstLine="0"/>
        <w:rPr>
          <w:bCs/>
          <w:sz w:val="24"/>
          <w:szCs w:val="24"/>
        </w:rPr>
      </w:pPr>
    </w:p>
    <w:p w14:paraId="27C009CA" w14:textId="77777777" w:rsidR="004E21D3" w:rsidRDefault="004E21D3" w:rsidP="004E21D3">
      <w:pPr>
        <w:ind w:left="720" w:firstLine="0"/>
        <w:rPr>
          <w:bCs/>
          <w:sz w:val="24"/>
          <w:szCs w:val="24"/>
        </w:rPr>
      </w:pPr>
    </w:p>
    <w:p w14:paraId="0D4448F4" w14:textId="77777777" w:rsidR="004E21D3" w:rsidRDefault="004E21D3" w:rsidP="004E21D3">
      <w:pPr>
        <w:ind w:left="720" w:firstLine="0"/>
        <w:rPr>
          <w:bCs/>
          <w:sz w:val="24"/>
          <w:szCs w:val="24"/>
        </w:rPr>
      </w:pPr>
    </w:p>
    <w:p w14:paraId="0FAF5F75" w14:textId="77777777" w:rsidR="004E21D3" w:rsidRDefault="004E21D3" w:rsidP="004E21D3">
      <w:pPr>
        <w:ind w:left="720" w:firstLine="0"/>
        <w:rPr>
          <w:bCs/>
          <w:sz w:val="24"/>
          <w:szCs w:val="24"/>
        </w:rPr>
      </w:pPr>
    </w:p>
    <w:p w14:paraId="55EDC26D" w14:textId="77777777" w:rsidR="004E21D3" w:rsidRDefault="004E21D3" w:rsidP="004E21D3">
      <w:pPr>
        <w:ind w:left="720" w:firstLine="0"/>
        <w:rPr>
          <w:bCs/>
          <w:sz w:val="24"/>
          <w:szCs w:val="24"/>
        </w:rPr>
      </w:pPr>
    </w:p>
    <w:p w14:paraId="1D48AEE9" w14:textId="77777777" w:rsidR="004E21D3" w:rsidRDefault="004E21D3" w:rsidP="004E21D3">
      <w:pPr>
        <w:ind w:left="720" w:firstLine="0"/>
        <w:rPr>
          <w:bCs/>
          <w:sz w:val="24"/>
          <w:szCs w:val="24"/>
        </w:rPr>
      </w:pPr>
    </w:p>
    <w:p w14:paraId="086AD5EC" w14:textId="77777777" w:rsidR="004E21D3" w:rsidRDefault="004E21D3" w:rsidP="004E21D3">
      <w:pPr>
        <w:ind w:left="720" w:firstLine="0"/>
        <w:rPr>
          <w:bCs/>
          <w:sz w:val="24"/>
          <w:szCs w:val="24"/>
        </w:rPr>
      </w:pPr>
    </w:p>
    <w:p w14:paraId="059D77D5" w14:textId="77777777" w:rsidR="004E21D3" w:rsidRDefault="004E21D3" w:rsidP="004E21D3">
      <w:pPr>
        <w:ind w:left="720" w:firstLine="0"/>
        <w:rPr>
          <w:bCs/>
          <w:sz w:val="24"/>
          <w:szCs w:val="24"/>
        </w:rPr>
      </w:pPr>
    </w:p>
    <w:p w14:paraId="050AE998" w14:textId="77777777" w:rsidR="004E21D3" w:rsidRDefault="004E21D3" w:rsidP="004E21D3">
      <w:pPr>
        <w:ind w:left="720" w:firstLine="0"/>
        <w:rPr>
          <w:bCs/>
          <w:sz w:val="24"/>
          <w:szCs w:val="24"/>
        </w:rPr>
      </w:pPr>
    </w:p>
    <w:p w14:paraId="0EB01D13" w14:textId="77777777" w:rsidR="004E21D3" w:rsidRDefault="004E21D3" w:rsidP="004E21D3">
      <w:pPr>
        <w:ind w:left="720" w:firstLine="0"/>
        <w:rPr>
          <w:bCs/>
          <w:sz w:val="24"/>
          <w:szCs w:val="24"/>
        </w:rPr>
      </w:pPr>
    </w:p>
    <w:sectPr w:rsidR="004E2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A2D13"/>
    <w:multiLevelType w:val="hybridMultilevel"/>
    <w:tmpl w:val="E398BDF8"/>
    <w:lvl w:ilvl="0" w:tplc="6598E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94EC87E">
      <w:numFmt w:val="bullet"/>
      <w:lvlText w:val="-"/>
      <w:lvlJc w:val="left"/>
      <w:pPr>
        <w:ind w:left="2719" w:hanging="930"/>
      </w:pPr>
      <w:rPr>
        <w:rFonts w:ascii="Arial" w:eastAsia="Times New Roman" w:hAnsi="Arial" w:cs="Arial" w:hint="default"/>
        <w:b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3E4221B"/>
    <w:multiLevelType w:val="hybridMultilevel"/>
    <w:tmpl w:val="821CC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F5A3E"/>
    <w:multiLevelType w:val="hybridMultilevel"/>
    <w:tmpl w:val="9BA0B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41F57"/>
    <w:multiLevelType w:val="hybridMultilevel"/>
    <w:tmpl w:val="EE4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92197"/>
    <w:multiLevelType w:val="hybridMultilevel"/>
    <w:tmpl w:val="1B560458"/>
    <w:lvl w:ilvl="0" w:tplc="48BA91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9F1F87"/>
    <w:multiLevelType w:val="hybridMultilevel"/>
    <w:tmpl w:val="4FFCF1DE"/>
    <w:lvl w:ilvl="0" w:tplc="6598E780">
      <w:start w:val="1"/>
      <w:numFmt w:val="bullet"/>
      <w:lvlText w:val=""/>
      <w:lvlJc w:val="left"/>
      <w:pPr>
        <w:ind w:left="21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ED1"/>
    <w:rsid w:val="002C2F69"/>
    <w:rsid w:val="004E21D3"/>
    <w:rsid w:val="00552203"/>
    <w:rsid w:val="006F7C39"/>
    <w:rsid w:val="007D0325"/>
    <w:rsid w:val="008C3180"/>
    <w:rsid w:val="00C8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5F75"/>
  <w15:docId w15:val="{B1CFF43C-9DD5-41F6-A8DA-762F99E9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21D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2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2342</Words>
  <Characters>13350</Characters>
  <Application>Microsoft Office Word</Application>
  <DocSecurity>0</DocSecurity>
  <Lines>111</Lines>
  <Paragraphs>31</Paragraphs>
  <ScaleCrop>false</ScaleCrop>
  <Company/>
  <LinksUpToDate>false</LinksUpToDate>
  <CharactersWithSpaces>15661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Электрики ASUS</dc:creator>
  <cp:keywords/>
  <dc:description/>
  <cp:lastModifiedBy>Лариса Никитина</cp:lastModifiedBy>
  <cp:revision>5</cp:revision>
  <dcterms:created xsi:type="dcterms:W3CDTF">2020-12-22T08:09:00Z</dcterms:created>
  <dcterms:modified xsi:type="dcterms:W3CDTF">2022-11-25T06:22:00Z</dcterms:modified>
</cp:coreProperties>
</file>